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中华人民共和国反电信网络诈骗法</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w:t>
      </w:r>
      <w:r w:rsidRPr="00D7400A">
        <w:rPr>
          <w:rFonts w:ascii="Arial" w:eastAsia="宋体" w:hAnsi="Arial" w:cs="Arial"/>
          <w:color w:val="222222"/>
          <w:spacing w:val="8"/>
          <w:kern w:val="0"/>
          <w:sz w:val="28"/>
          <w:szCs w:val="28"/>
        </w:rPr>
        <w:t>2022</w:t>
      </w:r>
      <w:r w:rsidRPr="00D7400A">
        <w:rPr>
          <w:rFonts w:ascii="Arial" w:eastAsia="宋体" w:hAnsi="Arial" w:cs="Arial"/>
          <w:color w:val="222222"/>
          <w:spacing w:val="8"/>
          <w:kern w:val="0"/>
          <w:sz w:val="28"/>
          <w:szCs w:val="28"/>
        </w:rPr>
        <w:t>年</w:t>
      </w:r>
      <w:r w:rsidRPr="00D7400A">
        <w:rPr>
          <w:rFonts w:ascii="Arial" w:eastAsia="宋体" w:hAnsi="Arial" w:cs="Arial"/>
          <w:color w:val="222222"/>
          <w:spacing w:val="8"/>
          <w:kern w:val="0"/>
          <w:sz w:val="28"/>
          <w:szCs w:val="28"/>
        </w:rPr>
        <w:t>9</w:t>
      </w:r>
      <w:r w:rsidRPr="00D7400A">
        <w:rPr>
          <w:rFonts w:ascii="Arial" w:eastAsia="宋体" w:hAnsi="Arial" w:cs="Arial"/>
          <w:color w:val="222222"/>
          <w:spacing w:val="8"/>
          <w:kern w:val="0"/>
          <w:sz w:val="28"/>
          <w:szCs w:val="28"/>
        </w:rPr>
        <w:t>月</w:t>
      </w:r>
      <w:r w:rsidRPr="00D7400A">
        <w:rPr>
          <w:rFonts w:ascii="Arial" w:eastAsia="宋体" w:hAnsi="Arial" w:cs="Arial"/>
          <w:color w:val="222222"/>
          <w:spacing w:val="8"/>
          <w:kern w:val="0"/>
          <w:sz w:val="28"/>
          <w:szCs w:val="28"/>
        </w:rPr>
        <w:t>2</w:t>
      </w:r>
      <w:r w:rsidRPr="00D7400A">
        <w:rPr>
          <w:rFonts w:ascii="Arial" w:eastAsia="宋体" w:hAnsi="Arial" w:cs="Arial"/>
          <w:color w:val="222222"/>
          <w:spacing w:val="8"/>
          <w:kern w:val="0"/>
          <w:sz w:val="28"/>
          <w:szCs w:val="28"/>
        </w:rPr>
        <w:t>日第十</w:t>
      </w:r>
      <w:bookmarkStart w:id="0" w:name="_GoBack"/>
      <w:bookmarkEnd w:id="0"/>
      <w:r w:rsidRPr="00D7400A">
        <w:rPr>
          <w:rFonts w:ascii="Arial" w:eastAsia="宋体" w:hAnsi="Arial" w:cs="Arial"/>
          <w:color w:val="222222"/>
          <w:spacing w:val="8"/>
          <w:kern w:val="0"/>
          <w:sz w:val="28"/>
          <w:szCs w:val="28"/>
        </w:rPr>
        <w:t>三届全国人民代表大会常务委员会第三十六次会议通过）</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目　　录</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第一章　总　　则</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第二章　电信治理</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第三章　金融治理</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第四章　互联网治理</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第五章　综合措施</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第六章　法律责任</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第七章　附　　则</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第一章　总　　则</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第一条</w:t>
      </w:r>
      <w:r w:rsidRPr="00D7400A">
        <w:rPr>
          <w:rFonts w:ascii="Arial" w:eastAsia="宋体" w:hAnsi="Arial" w:cs="Arial"/>
          <w:color w:val="222222"/>
          <w:spacing w:val="8"/>
          <w:kern w:val="0"/>
          <w:sz w:val="28"/>
          <w:szCs w:val="28"/>
        </w:rPr>
        <w:t xml:space="preserve">　为了预防、遏制和惩治电信网络诈骗活动，加强反电信网络诈骗工作，保护公民和组织的合法权益，维护社会稳定和国家安全，根据宪法，制定本法。</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第二条</w:t>
      </w:r>
      <w:r w:rsidRPr="00D7400A">
        <w:rPr>
          <w:rFonts w:ascii="Arial" w:eastAsia="宋体" w:hAnsi="Arial" w:cs="Arial"/>
          <w:color w:val="222222"/>
          <w:spacing w:val="8"/>
          <w:kern w:val="0"/>
          <w:sz w:val="28"/>
          <w:szCs w:val="28"/>
        </w:rPr>
        <w:t xml:space="preserve">　本法所称电信网络诈骗，是指以非法占有为目的，利用电信网络技术手段，通过远程、非接触等方式，诈骗公私财物的行为。</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第三条</w:t>
      </w:r>
      <w:r w:rsidRPr="00D7400A">
        <w:rPr>
          <w:rFonts w:ascii="Arial" w:eastAsia="宋体" w:hAnsi="Arial" w:cs="Arial"/>
          <w:color w:val="222222"/>
          <w:spacing w:val="8"/>
          <w:kern w:val="0"/>
          <w:sz w:val="28"/>
          <w:szCs w:val="28"/>
        </w:rPr>
        <w:t xml:space="preserve">　打击治理在中华人民共和国境内实施的电信网络诈骗活动或者中华人民共和国公民在境外实施的电信网络诈骗活动，适用本法。</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境外的组织、个人针对中华人民共和国境内实施电信网络诈骗活动的，或者为他人针对境内实施电信网络诈骗活动提供产品、服务等帮助的，依照本法有关规定处理和追究责任。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第四条</w:t>
      </w:r>
      <w:r w:rsidRPr="00D7400A">
        <w:rPr>
          <w:rFonts w:ascii="Arial" w:eastAsia="宋体" w:hAnsi="Arial" w:cs="Arial"/>
          <w:color w:val="222222"/>
          <w:spacing w:val="8"/>
          <w:kern w:val="0"/>
          <w:sz w:val="28"/>
          <w:szCs w:val="28"/>
        </w:rPr>
        <w:t xml:space="preserve">　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第五条</w:t>
      </w:r>
      <w:r w:rsidRPr="00D7400A">
        <w:rPr>
          <w:rFonts w:ascii="Arial" w:eastAsia="宋体" w:hAnsi="Arial" w:cs="Arial"/>
          <w:color w:val="222222"/>
          <w:spacing w:val="8"/>
          <w:kern w:val="0"/>
          <w:sz w:val="28"/>
          <w:szCs w:val="28"/>
        </w:rPr>
        <w:t xml:space="preserve">　反电信网络诈骗工作应当依法进行，维护公民和组织的合法权益。</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有关部门和单位、个人应当对在反电信网络诈骗工作过程中知悉的国家秘密、商业秘密和个人隐私、个人信息予以保密。</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第六条</w:t>
      </w:r>
      <w:r w:rsidRPr="00D7400A">
        <w:rPr>
          <w:rFonts w:ascii="Arial" w:eastAsia="宋体" w:hAnsi="Arial" w:cs="Arial"/>
          <w:color w:val="222222"/>
          <w:spacing w:val="8"/>
          <w:kern w:val="0"/>
          <w:sz w:val="28"/>
          <w:szCs w:val="28"/>
        </w:rPr>
        <w:t xml:space="preserve">　国务院建立反电信网络诈骗工作机制，统筹协调打击治理工作。</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地方各级人民政府组织领导本行政区域内反电信网络诈骗工作，确定反电信网络诈骗目标任务和工作机制，开展综合治理。</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公安机关牵头负责反电信网络诈骗工作，金融、电信、网信、市场监管等有关部门依照职责履行监管主体责任，负责本行业领域反电信网络诈骗工作。</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人民法院、人民检察院发挥审判、检察职能作用，依法防范、惩治电信网络诈骗活动。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电信业务经营者、银行业金融机构、非银行支付机构、互联网服务提供者承担风险防控责任，建立反电信网络诈骗内部控制机制和安全责任制度，加强新业务涉诈风险安全评估。</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第七条</w:t>
      </w:r>
      <w:r w:rsidRPr="00D7400A">
        <w:rPr>
          <w:rFonts w:ascii="Arial" w:eastAsia="宋体" w:hAnsi="Arial" w:cs="Arial"/>
          <w:color w:val="222222"/>
          <w:spacing w:val="8"/>
          <w:kern w:val="0"/>
          <w:sz w:val="28"/>
          <w:szCs w:val="28"/>
        </w:rPr>
        <w:t xml:space="preserve">　有关部门、单位在反电信网络诈骗工作中应当密切协作，实现跨行业、跨地域协同配合、快速联动，加强专业队伍建设，有效打击治理电信网络诈骗活动。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第八条</w:t>
      </w:r>
      <w:r w:rsidRPr="00D7400A">
        <w:rPr>
          <w:rFonts w:ascii="Arial" w:eastAsia="宋体" w:hAnsi="Arial" w:cs="Arial"/>
          <w:color w:val="222222"/>
          <w:spacing w:val="8"/>
          <w:kern w:val="0"/>
          <w:sz w:val="28"/>
          <w:szCs w:val="28"/>
        </w:rPr>
        <w:t xml:space="preserve">　各级人民政府和有关部门应当加强反电信网络诈骗宣传，普及相关法律和知识，提高公众对各类电信网络诈骗方式的防骗意识和识骗能力。</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各单位应当加强内部防范电信网络诈骗工作，对工作人员开展防范电信网络诈骗教育；个人应当加强电信网络诈骗防范意识。单位、个人应当协助、配合有关部门依照本法规定开展反电信网络诈骗工作。</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第二章　电信治理</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第九条</w:t>
      </w:r>
      <w:r w:rsidRPr="00D7400A">
        <w:rPr>
          <w:rFonts w:ascii="Arial" w:eastAsia="宋体" w:hAnsi="Arial" w:cs="Arial"/>
          <w:color w:val="222222"/>
          <w:spacing w:val="8"/>
          <w:kern w:val="0"/>
          <w:sz w:val="28"/>
          <w:szCs w:val="28"/>
        </w:rPr>
        <w:t xml:space="preserve">　电信业务经营者应当依法全面落实电话用户真实身份信息登记制度。</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基础电信企业和移动通信转售企业应当承担对代理商落实电话用户实名制管理责任，在协议中明确代理商实名制登记的责任和有关违约处置措施。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第十条</w:t>
      </w:r>
      <w:r w:rsidRPr="00D7400A">
        <w:rPr>
          <w:rFonts w:ascii="Arial" w:eastAsia="宋体" w:hAnsi="Arial" w:cs="Arial"/>
          <w:color w:val="222222"/>
          <w:spacing w:val="8"/>
          <w:kern w:val="0"/>
          <w:sz w:val="28"/>
          <w:szCs w:val="28"/>
        </w:rPr>
        <w:t xml:space="preserve">　办理电话卡不得超出国家有关规定限制的数量。</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对经识别存在异常办卡情形的，电信业务经营者有权加强核查或者拒绝办卡。具体识别办法由国务院电信主管部门制定。</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国务院电信主管部门组织建立电话用户开卡数量核验机制和风险信息共享机制，并为用户查询名下电话卡信息提供便捷渠道。</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第十一条</w:t>
      </w:r>
      <w:r w:rsidRPr="00D7400A">
        <w:rPr>
          <w:rFonts w:ascii="Arial" w:eastAsia="宋体" w:hAnsi="Arial" w:cs="Arial"/>
          <w:color w:val="222222"/>
          <w:spacing w:val="8"/>
          <w:kern w:val="0"/>
          <w:sz w:val="28"/>
          <w:szCs w:val="28"/>
        </w:rPr>
        <w:t xml:space="preserve">　电信业务经营者对监测识别的涉诈异常电话卡用户应当重新进行实名核验，根据风险等级采取有区别的、相应的核验措施。对未按规定核验或者核验未通过的，电信业务经营者可以限制、暂停有关电话卡功能。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第十二条</w:t>
      </w:r>
      <w:r w:rsidRPr="00D7400A">
        <w:rPr>
          <w:rFonts w:ascii="Arial" w:eastAsia="宋体" w:hAnsi="Arial" w:cs="Arial"/>
          <w:color w:val="222222"/>
          <w:spacing w:val="8"/>
          <w:kern w:val="0"/>
          <w:sz w:val="28"/>
          <w:szCs w:val="28"/>
        </w:rPr>
        <w:t xml:space="preserve">　电信业务经营者建立物联网卡用户风险评估制度，评估未通过的，不得向其销售物联网卡；严格登记物联网卡用户身份信息；采取有效技术措施限定物联网卡开通功能、使用场景和适用设备。</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单位用户从电信业务经营者购买物联网卡再将载有物联网卡的设备销售给其他用户的，应当核验和登记用户身份信息，并将销量、存量及用户实名信息传送给号码归属的电信业务经营者。</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电信业务经营者对物联网卡的使用建立监测预警机制。对存在异常使用情形的，应当采取暂停服务、重新核验身份和使用场景或者其他合同约定的处置措施。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lastRenderedPageBreak/>
        <w:t>第十三条</w:t>
      </w:r>
      <w:r w:rsidRPr="00D7400A">
        <w:rPr>
          <w:rFonts w:ascii="Arial" w:eastAsia="宋体" w:hAnsi="Arial" w:cs="Arial"/>
          <w:color w:val="222222"/>
          <w:spacing w:val="8"/>
          <w:kern w:val="0"/>
          <w:sz w:val="28"/>
          <w:szCs w:val="28"/>
        </w:rPr>
        <w:t xml:space="preserve">　电信业务经营者应当规范真实主叫号码传送和电信线路出租，对改号电话进行封堵拦截和溯源核查。</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电信业务经营者应当严格规范国际通信业务出入口局主叫号码传送，真实、准确向用户提示来电号码所属国家或者地区，对网内和网间虚假主叫、不规范主叫进行识别、拦截。</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第十四条</w:t>
      </w:r>
      <w:r w:rsidRPr="00D7400A">
        <w:rPr>
          <w:rFonts w:ascii="Arial" w:eastAsia="宋体" w:hAnsi="Arial" w:cs="Arial"/>
          <w:color w:val="222222"/>
          <w:spacing w:val="8"/>
          <w:kern w:val="0"/>
          <w:sz w:val="28"/>
          <w:szCs w:val="28"/>
        </w:rPr>
        <w:t xml:space="preserve">　任何单位和个人不得非法制造、买卖、提供或者使用下列设备、软件：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（一）电话卡批量插入设备；</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（二）具有改变主叫号码、虚拟拨号、互联网电话违规接入公用电信网络等功能的设备、软件；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（三）批量账号、网络地址自动切换系统，批量接收提供短信验证、语音验证的平台；</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（四）其他用于实施电信网络诈骗等违法犯罪的设备、软件。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电信业务经营者、互联网服务提供者应当采取技术措施，及时识别、阻断前款规定的非法设备、软件接入网络，并向公安机关和相关行业主管部门报告。</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第三章　金融治理</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第十五条</w:t>
      </w:r>
      <w:r w:rsidRPr="00D7400A">
        <w:rPr>
          <w:rFonts w:ascii="Arial" w:eastAsia="宋体" w:hAnsi="Arial" w:cs="Arial"/>
          <w:color w:val="222222"/>
          <w:spacing w:val="8"/>
          <w:kern w:val="0"/>
          <w:sz w:val="28"/>
          <w:szCs w:val="28"/>
        </w:rPr>
        <w:t xml:space="preserve">　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lastRenderedPageBreak/>
        <w:t>第十六条</w:t>
      </w:r>
      <w:r w:rsidRPr="00D7400A">
        <w:rPr>
          <w:rFonts w:ascii="Arial" w:eastAsia="宋体" w:hAnsi="Arial" w:cs="Arial"/>
          <w:color w:val="222222"/>
          <w:spacing w:val="8"/>
          <w:kern w:val="0"/>
          <w:sz w:val="28"/>
          <w:szCs w:val="28"/>
        </w:rPr>
        <w:t xml:space="preserve">　开立银行账户、支付账户不得超出国家有关规定限制的数量。</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对经识别存在异常开户情形的，银行业金融机构、非银行支付机构有权加强核查或者拒绝开户。</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第十七条</w:t>
      </w:r>
      <w:r w:rsidRPr="00D7400A">
        <w:rPr>
          <w:rFonts w:ascii="Arial" w:eastAsia="宋体" w:hAnsi="Arial" w:cs="Arial"/>
          <w:color w:val="222222"/>
          <w:spacing w:val="8"/>
          <w:kern w:val="0"/>
          <w:sz w:val="28"/>
          <w:szCs w:val="28"/>
        </w:rPr>
        <w:t xml:space="preserve">　银行业金融机构、非银行支付机构应当建立开立企业账户异常情形的风险防控机制。金融、电信、市场监管、税务等有关部门建立开立企业账户相关信息共享查询系统，提供联网核查服务。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市场主体登记机关应当依法对企业实名登记履行身份信息核验职责；依照规定对登记事项进行监督检查，对可能存在虚假登记、涉诈异常的企业重点监督检查，依法撤销登记的，依照前款的规定及时共享信息；为银行业金融机构、非银行支付机构进行客户尽职调查和依法识别受益所有人提供便利。</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第十八条</w:t>
      </w:r>
      <w:r w:rsidRPr="00D7400A">
        <w:rPr>
          <w:rFonts w:ascii="Arial" w:eastAsia="宋体" w:hAnsi="Arial" w:cs="Arial"/>
          <w:color w:val="222222"/>
          <w:spacing w:val="8"/>
          <w:kern w:val="0"/>
          <w:sz w:val="28"/>
          <w:szCs w:val="28"/>
        </w:rPr>
        <w:t xml:space="preserve">　银行业金融机构、非银行支付机构应当对银行账户、支付账户及支付结算服务加强监测，建立完善符合电信网络诈骗活动特征的异常账户和可疑交易监测机制。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中国人民银行统筹建立跨银行业金融机构、非银行支付机构的反洗钱统一监测系统，会同国务院公安部门完善与电信网络诈骗犯罪资金流转特点相适应的反洗钱可疑交易报告制度。</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对监测识别的异常账户和可疑交易，银行业金融机构、非银行支付机构应当根据风险情况，采取核实交易情况、重新核验身份、延迟支付结算、限制或者中止有关业务等必要的防范措施。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第十九条</w:t>
      </w:r>
      <w:r w:rsidRPr="00D7400A">
        <w:rPr>
          <w:rFonts w:ascii="Arial" w:eastAsia="宋体" w:hAnsi="Arial" w:cs="Arial"/>
          <w:color w:val="222222"/>
          <w:spacing w:val="8"/>
          <w:kern w:val="0"/>
          <w:sz w:val="28"/>
          <w:szCs w:val="28"/>
        </w:rPr>
        <w:t xml:space="preserve">　银行业金融机构、非银行支付机构应当按照国家有关规定，完整、准确传输直接提供商品或者服务的商户名称、收付款客户名称及账号等交易信息，保证交易信息的真实、完整和支付全流程中的一致性。</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第二十条</w:t>
      </w:r>
      <w:r w:rsidRPr="00D7400A">
        <w:rPr>
          <w:rFonts w:ascii="Arial" w:eastAsia="宋体" w:hAnsi="Arial" w:cs="Arial"/>
          <w:color w:val="222222"/>
          <w:spacing w:val="8"/>
          <w:kern w:val="0"/>
          <w:sz w:val="28"/>
          <w:szCs w:val="28"/>
        </w:rPr>
        <w:t xml:space="preserve">　国务院公安部门会同有关部门建立完善电信网络诈骗涉案资金即时查询、紧急止付、快速冻结、及时解冻和资金返还制度，明确有关条件、程序和救济措施。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公安机关依法决定采取上述措施的，银行业金融机构、非银行支付机构应当予以配合。</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第四章　互联网治理</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第二十一条</w:t>
      </w:r>
      <w:r w:rsidRPr="00D7400A">
        <w:rPr>
          <w:rFonts w:ascii="Arial" w:eastAsia="宋体" w:hAnsi="Arial" w:cs="Arial"/>
          <w:color w:val="222222"/>
          <w:spacing w:val="8"/>
          <w:kern w:val="0"/>
          <w:sz w:val="28"/>
          <w:szCs w:val="28"/>
        </w:rPr>
        <w:t xml:space="preserve">　电信业务经营者、互联网服务提供者为用户提供下列服务，在与用户签订协议或者确认提供服务时，应当依法要求</w:t>
      </w:r>
      <w:r w:rsidRPr="00D7400A">
        <w:rPr>
          <w:rFonts w:ascii="Arial" w:eastAsia="宋体" w:hAnsi="Arial" w:cs="Arial"/>
          <w:color w:val="222222"/>
          <w:spacing w:val="8"/>
          <w:kern w:val="0"/>
          <w:sz w:val="28"/>
          <w:szCs w:val="28"/>
        </w:rPr>
        <w:lastRenderedPageBreak/>
        <w:t>用户提供真实身份信息，用户不提供真实身份信息的，不得提供服务：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（一）提供互联网接入服务；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（二）提供网络代理等网络地址转换服务；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（三）提供互联网域名注册、服务器托管、空间租用、云服务、内容分发服务；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（四）提供信息、软件发布服务，或者提供即时通讯、网络交易、网络游戏、网络直播发布、广告推广服务。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第二十二条</w:t>
      </w:r>
      <w:r w:rsidRPr="00D7400A">
        <w:rPr>
          <w:rFonts w:ascii="Arial" w:eastAsia="宋体" w:hAnsi="Arial" w:cs="Arial"/>
          <w:color w:val="222222"/>
          <w:spacing w:val="8"/>
          <w:kern w:val="0"/>
          <w:sz w:val="28"/>
          <w:szCs w:val="28"/>
        </w:rPr>
        <w:t xml:space="preserve">　互联网服务提供者对监测识别的涉诈异常账号应当重新核验，根据国家有关规定采取限制功能、暂停服务等处置措施。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互联网服务提供者应当根据公安机关、电信主管部门要求，对涉案电话卡、涉诈异常电话卡所关联注册的有关互联网账号进行核验，根据风险情况，采取限期改正、限制功能、暂停使用、关闭账号、禁止重新注册等处置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第二十三条</w:t>
      </w:r>
      <w:r w:rsidRPr="00D7400A">
        <w:rPr>
          <w:rFonts w:ascii="Arial" w:eastAsia="宋体" w:hAnsi="Arial" w:cs="Arial"/>
          <w:color w:val="222222"/>
          <w:spacing w:val="8"/>
          <w:kern w:val="0"/>
          <w:sz w:val="28"/>
          <w:szCs w:val="28"/>
        </w:rPr>
        <w:t xml:space="preserve">　设立移动互联网应用程序应当按照国家有关规定向电信主管部门办理许可或者备案手续。</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为应用程序提供封装、分发服务的，应当登记并核验应用程序开发运营者的真实身份信息，核验应用程序的功能、用途。</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公安、电信、网信等部门和电信业务经营者、互联网服务提供者应当加强对分发平台以外途径下载传播的涉诈应用程序重点监测、及时处置。</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第二十四条　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第二十五条</w:t>
      </w:r>
      <w:r w:rsidRPr="00D7400A">
        <w:rPr>
          <w:rFonts w:ascii="Arial" w:eastAsia="宋体" w:hAnsi="Arial" w:cs="Arial"/>
          <w:color w:val="222222"/>
          <w:spacing w:val="8"/>
          <w:kern w:val="0"/>
          <w:sz w:val="28"/>
          <w:szCs w:val="28"/>
        </w:rPr>
        <w:t xml:space="preserve">　任何单位和个人不得为他人实施电信网络诈骗活动提供下列支持或者帮助：</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（一）出售、提供个人信息；</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（二）帮助他人通过虚拟货币交易等方式洗钱；</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（三）其他为电信网络诈骗活动提供支持或者帮助的行为。</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电信业务经营者、互联网服务提供者应当依照国家有关规定，履行合理注意义务，对利用下列业务从事涉诈支持、帮助活动进行监测识别和处置：</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（一）提供互联网接入、服务器托管、网络存储、通讯传输、线路出租、域名解析等网络资源服务；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（二）提供信息发布或者搜索、广告推广、引流推广等网络推广服务；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（三）提供应用程序、网站等网络技术、产品的制作、维护服务；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（四）提供支付结算服务。</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第二十六条</w:t>
      </w:r>
      <w:r w:rsidRPr="00D7400A">
        <w:rPr>
          <w:rFonts w:ascii="Arial" w:eastAsia="宋体" w:hAnsi="Arial" w:cs="Arial"/>
          <w:color w:val="222222"/>
          <w:spacing w:val="8"/>
          <w:kern w:val="0"/>
          <w:sz w:val="28"/>
          <w:szCs w:val="28"/>
        </w:rPr>
        <w:t xml:space="preserve">　公安机关办理电信网络诈骗案件依法调取证据的，互联网服务提供者应当及时提供技术支持和协助。</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互联网服务提供者依照本法规定对有关涉诈信息、活动进行监测时，发现涉诈违法犯罪线索、风险信息的，应当依照国家有关规</w:t>
      </w:r>
      <w:r w:rsidRPr="00D7400A">
        <w:rPr>
          <w:rFonts w:ascii="Arial" w:eastAsia="宋体" w:hAnsi="Arial" w:cs="Arial"/>
          <w:color w:val="222222"/>
          <w:spacing w:val="8"/>
          <w:kern w:val="0"/>
          <w:sz w:val="28"/>
          <w:szCs w:val="28"/>
        </w:rPr>
        <w:lastRenderedPageBreak/>
        <w:t>定，根据涉诈风险类型、程度情况移送公安、金融、电信、网信等部门。有关部门应当建立完善反馈机制，将相关情况及时告知移送单位。</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第五章　综合措施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第二十七条</w:t>
      </w:r>
      <w:r w:rsidRPr="00D7400A">
        <w:rPr>
          <w:rFonts w:ascii="Arial" w:eastAsia="宋体" w:hAnsi="Arial" w:cs="Arial"/>
          <w:color w:val="222222"/>
          <w:spacing w:val="8"/>
          <w:kern w:val="0"/>
          <w:sz w:val="28"/>
          <w:szCs w:val="28"/>
        </w:rPr>
        <w:t xml:space="preserve">　公安机关应当建立完善打击治理电信网络诈骗工作机制，加强专门队伍和专业技术建设，各警种、各地公安机关应当密切配合，依法有效惩处电信网络诈骗活动。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公安机关接到电信网络诈骗活动的报案或者发现电信网络诈骗活动，应当依照《中华人民共和国刑事诉讼法》的规定立案侦查。</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第二十八条</w:t>
      </w:r>
      <w:r w:rsidRPr="00D7400A">
        <w:rPr>
          <w:rFonts w:ascii="Arial" w:eastAsia="宋体" w:hAnsi="Arial" w:cs="Arial"/>
          <w:color w:val="222222"/>
          <w:spacing w:val="8"/>
          <w:kern w:val="0"/>
          <w:sz w:val="28"/>
          <w:szCs w:val="28"/>
        </w:rPr>
        <w:t xml:space="preserve">　金融、电信、网信部门依照职责对银行业金融机构、非银行支付机构、电信业务经营者、互联网服务提供者落实本法规定情况进行监督检查。有关监督检查活动应当依法规范开展。</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第二十九条</w:t>
      </w:r>
      <w:r w:rsidRPr="00D7400A">
        <w:rPr>
          <w:rFonts w:ascii="Arial" w:eastAsia="宋体" w:hAnsi="Arial" w:cs="Arial"/>
          <w:color w:val="222222"/>
          <w:spacing w:val="8"/>
          <w:kern w:val="0"/>
          <w:sz w:val="28"/>
          <w:szCs w:val="28"/>
        </w:rPr>
        <w:t xml:space="preserve">　个人信息处理者应当依照《中华人民共和国个人信息保护法》等法律规定，规范个人信息处理，加强个人信息保护，建立个人信息被用于电信网络诈骗的防范机制。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第三十条</w:t>
      </w:r>
      <w:r w:rsidRPr="00D7400A">
        <w:rPr>
          <w:rFonts w:ascii="Arial" w:eastAsia="宋体" w:hAnsi="Arial" w:cs="Arial"/>
          <w:color w:val="222222"/>
          <w:spacing w:val="8"/>
          <w:kern w:val="0"/>
          <w:sz w:val="28"/>
          <w:szCs w:val="28"/>
        </w:rPr>
        <w:t xml:space="preserve">　电信业务经营者、银行业金融机构、非银行支付机构、互联网服务提供者应当对从业人员和用户开展反电信网络诈骗宣传，在有关业务活动中对防范电信网络诈骗作出提示，对本领域</w:t>
      </w:r>
      <w:r w:rsidRPr="00D7400A">
        <w:rPr>
          <w:rFonts w:ascii="Arial" w:eastAsia="宋体" w:hAnsi="Arial" w:cs="Arial"/>
          <w:color w:val="222222"/>
          <w:spacing w:val="8"/>
          <w:kern w:val="0"/>
          <w:sz w:val="28"/>
          <w:szCs w:val="28"/>
        </w:rPr>
        <w:lastRenderedPageBreak/>
        <w:t>新出现的电信网络诈骗手段及时向用户作出提醒，对非法买卖、出租、出借本人有关卡、账户、账号等被用于电信网络诈骗的法律责任作出警示。</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新闻、广播、电视、文化、互联网信息服务等单位，应当面向社会有针对性地开展反电信网络诈骗宣传教育。</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任何单位和个人有权举报电信网络诈骗活动，有关部门应当依法及时处理，对提供有效信息的举报人依照规定给予奖励和保护。</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第三十一条</w:t>
      </w:r>
      <w:r w:rsidRPr="00D7400A">
        <w:rPr>
          <w:rFonts w:ascii="Arial" w:eastAsia="宋体" w:hAnsi="Arial" w:cs="Arial"/>
          <w:color w:val="222222"/>
          <w:spacing w:val="8"/>
          <w:kern w:val="0"/>
          <w:sz w:val="28"/>
          <w:szCs w:val="28"/>
        </w:rPr>
        <w:t xml:space="preserve">　任何单位和个人不得非法买卖、出租、出借电话卡、物联网卡、电信线路、短信端口、银行账户、支付账户、互联网账号等，不得提供实名核验帮助；不得假冒他人身份或者虚构代理关系开立上述卡、账户、账号等。</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第三十二条</w:t>
      </w:r>
      <w:r w:rsidRPr="00D7400A">
        <w:rPr>
          <w:rFonts w:ascii="Arial" w:eastAsia="宋体" w:hAnsi="Arial" w:cs="Arial"/>
          <w:color w:val="222222"/>
          <w:spacing w:val="8"/>
          <w:kern w:val="0"/>
          <w:sz w:val="28"/>
          <w:szCs w:val="28"/>
        </w:rPr>
        <w:t xml:space="preserve">　国家支持电信业务经营者、银行业金融机构、非银行支付机构、互联网服务提供者研究开发有关电信网络诈骗反制技术，用于监测识别、动态封堵和处置涉诈异常信息、活动。</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依据本法第十一条、第十二条、第十八条、第二十二条和前款规定，对涉诈异常情形采取限制、暂停服务等处置措施的，应当告知处置原因、救济渠道及需要提交的资料等事项，被处置对象可以向作出决定或者采取措施的部门、单位提出申诉。作出决定的部门、单位应当建立完善申诉渠道，及时受理申诉并核查，核查通过的，应当即时解除有关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第三十三条</w:t>
      </w:r>
      <w:r w:rsidRPr="00D7400A">
        <w:rPr>
          <w:rFonts w:ascii="Arial" w:eastAsia="宋体" w:hAnsi="Arial" w:cs="Arial"/>
          <w:color w:val="222222"/>
          <w:spacing w:val="8"/>
          <w:kern w:val="0"/>
          <w:sz w:val="28"/>
          <w:szCs w:val="28"/>
        </w:rPr>
        <w:t xml:space="preserve">　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第三十四条</w:t>
      </w:r>
      <w:r w:rsidRPr="00D7400A">
        <w:rPr>
          <w:rFonts w:ascii="Arial" w:eastAsia="宋体" w:hAnsi="Arial" w:cs="Arial"/>
          <w:color w:val="222222"/>
          <w:spacing w:val="8"/>
          <w:kern w:val="0"/>
          <w:sz w:val="28"/>
          <w:szCs w:val="28"/>
        </w:rPr>
        <w:t xml:space="preserve">　公安机关应当会同金融、电信、网信部门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lastRenderedPageBreak/>
        <w:t>第三十五条</w:t>
      </w:r>
      <w:r w:rsidRPr="00D7400A">
        <w:rPr>
          <w:rFonts w:ascii="Arial" w:eastAsia="宋体" w:hAnsi="Arial" w:cs="Arial"/>
          <w:color w:val="222222"/>
          <w:spacing w:val="8"/>
          <w:kern w:val="0"/>
          <w:sz w:val="28"/>
          <w:szCs w:val="28"/>
        </w:rPr>
        <w:t xml:space="preserve">　经国务院反电信网络诈骗工作机制决定或者批准，公安、金融、电信等部门对电信网络诈骗活动严重的特定地区，可以依照国家有关规定采取必要的临时风险防范措施。</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第三十六条</w:t>
      </w:r>
      <w:r w:rsidRPr="00D7400A">
        <w:rPr>
          <w:rFonts w:ascii="Arial" w:eastAsia="宋体" w:hAnsi="Arial" w:cs="Arial"/>
          <w:color w:val="222222"/>
          <w:spacing w:val="8"/>
          <w:kern w:val="0"/>
          <w:sz w:val="28"/>
          <w:szCs w:val="28"/>
        </w:rPr>
        <w:t xml:space="preserve">　对前往电信网络诈骗活动严重地区的人员，出境活动存在重大涉电信网络诈骗活动嫌疑的，移民管理机构可以决定不准其出境。</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因从事电信网络诈骗活动受过刑事处罚的人员，设区的市级以上公安机关可以根据犯罪情况和预防再犯罪的需要，决定自处罚完毕之日起六个月至三年以内不准其出境，并通知移民管理机构执行。</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第三十七条</w:t>
      </w:r>
      <w:r w:rsidRPr="00D7400A">
        <w:rPr>
          <w:rFonts w:ascii="Arial" w:eastAsia="宋体" w:hAnsi="Arial" w:cs="Arial"/>
          <w:color w:val="222222"/>
          <w:spacing w:val="8"/>
          <w:kern w:val="0"/>
          <w:sz w:val="28"/>
          <w:szCs w:val="28"/>
        </w:rPr>
        <w:t xml:space="preserve">　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第六章　法律责任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第三十八条</w:t>
      </w:r>
      <w:r w:rsidRPr="00D7400A">
        <w:rPr>
          <w:rFonts w:ascii="Arial" w:eastAsia="宋体" w:hAnsi="Arial" w:cs="Arial"/>
          <w:color w:val="222222"/>
          <w:spacing w:val="8"/>
          <w:kern w:val="0"/>
          <w:sz w:val="28"/>
          <w:szCs w:val="28"/>
        </w:rPr>
        <w:t xml:space="preserve">　组织、策划、实施、参与电信网络诈骗活动或者为电信网络诈骗活动提供帮助，构成犯罪的，依法追究刑事责任。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前款行为尚不构成犯罪的，由公安机关处十日以上十五日以下拘留；没收违法所得，处违法所得一倍以上十倍以下罚款，没有违法所得或者违法所得不足一万元的，处十万元以下罚款。</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lastRenderedPageBreak/>
        <w:t>第三十九条</w:t>
      </w:r>
      <w:r w:rsidRPr="00D7400A">
        <w:rPr>
          <w:rFonts w:ascii="Arial" w:eastAsia="宋体" w:hAnsi="Arial" w:cs="Arial"/>
          <w:color w:val="222222"/>
          <w:spacing w:val="8"/>
          <w:kern w:val="0"/>
          <w:sz w:val="28"/>
          <w:szCs w:val="28"/>
        </w:rPr>
        <w:t xml:space="preserve">　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（一）未落实国家有关规定确定的反电信网络诈骗内部控制机制的；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（二）未履行电话卡、物联网卡实名制登记职责的；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（三）未履行对电话卡、物联网卡的监测识别、监测预警和相关处置职责的；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（四）未对物联网卡用户进行风险评估，或者未限定物联网卡的开通功能、使用场景和适用设备的；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（五）未采取措施对改号电话、虚假主叫或者具有相应功能的非法设备进行监测处置的。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第四十条</w:t>
      </w:r>
      <w:r w:rsidRPr="00D7400A">
        <w:rPr>
          <w:rFonts w:ascii="Arial" w:eastAsia="宋体" w:hAnsi="Arial" w:cs="Arial"/>
          <w:color w:val="222222"/>
          <w:spacing w:val="8"/>
          <w:kern w:val="0"/>
          <w:sz w:val="28"/>
          <w:szCs w:val="28"/>
        </w:rPr>
        <w:t xml:space="preserve">　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w:t>
      </w:r>
      <w:r w:rsidRPr="00D7400A">
        <w:rPr>
          <w:rFonts w:ascii="Arial" w:eastAsia="宋体" w:hAnsi="Arial" w:cs="Arial"/>
          <w:color w:val="222222"/>
          <w:spacing w:val="8"/>
          <w:kern w:val="0"/>
          <w:sz w:val="28"/>
          <w:szCs w:val="28"/>
        </w:rPr>
        <w:lastRenderedPageBreak/>
        <w:t>接负责的主管人员和其他直接责任人员，处一万元以上二十万元以下罚款：</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（一）未落实国家有关规定确定的反电信网络诈骗内部控制机制的；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（二）未履行尽职调查义务和有关风险管理措施的；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（三）未履行对异常账户、可疑交易的风险监测和相关处置义务的；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（四）未按照规定完整、准确传输有关交易信息的。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第四十一条</w:t>
      </w:r>
      <w:r w:rsidRPr="00D7400A">
        <w:rPr>
          <w:rFonts w:ascii="Arial" w:eastAsia="宋体" w:hAnsi="Arial" w:cs="Arial"/>
          <w:color w:val="222222"/>
          <w:spacing w:val="8"/>
          <w:kern w:val="0"/>
          <w:sz w:val="28"/>
          <w:szCs w:val="28"/>
        </w:rPr>
        <w:t xml:space="preserve">　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（一）未落实国家有关规定确定的反电信网络诈骗内部控制机制的；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（二）未履行网络服务实名制职责，或者未对涉案、涉诈电话卡关联注册互联网账号进行核验的；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（三）未按照国家有关规定，核验域名注册、解析信息和互联网协议地址的真实性、准确性，规范域名跳转，或者记录并留存所提供相应服务的日志信息的；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lastRenderedPageBreak/>
        <w:t>（四）未登记核验移动互联网应用程序开发运营者的真实身份信息或者未核验应用程序的功能、用途，为其提供应用程序封装、分发服务的；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（五）未履行对涉诈互联网账号和应用程序，以及其他电信网络诈骗信息、活动的监测识别和处置义务的；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（六）拒不依法为查处电信网络诈骗犯罪提供技术支持和协助，或者未按规定移送有关违法犯罪线索、风险信息的。</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第四十二条</w:t>
      </w:r>
      <w:r w:rsidRPr="00D7400A">
        <w:rPr>
          <w:rFonts w:ascii="Arial" w:eastAsia="宋体" w:hAnsi="Arial" w:cs="Arial"/>
          <w:color w:val="222222"/>
          <w:spacing w:val="8"/>
          <w:kern w:val="0"/>
          <w:sz w:val="28"/>
          <w:szCs w:val="28"/>
        </w:rPr>
        <w:t xml:space="preserve">　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第四十三条</w:t>
      </w:r>
      <w:r w:rsidRPr="00D7400A">
        <w:rPr>
          <w:rFonts w:ascii="Arial" w:eastAsia="宋体" w:hAnsi="Arial" w:cs="Arial"/>
          <w:color w:val="222222"/>
          <w:spacing w:val="8"/>
          <w:kern w:val="0"/>
          <w:sz w:val="28"/>
          <w:szCs w:val="28"/>
        </w:rPr>
        <w:t xml:space="preserve">　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第四十四条</w:t>
      </w:r>
      <w:r w:rsidRPr="00D7400A">
        <w:rPr>
          <w:rFonts w:ascii="Arial" w:eastAsia="宋体" w:hAnsi="Arial" w:cs="Arial"/>
          <w:color w:val="222222"/>
          <w:spacing w:val="8"/>
          <w:kern w:val="0"/>
          <w:sz w:val="28"/>
          <w:szCs w:val="28"/>
        </w:rPr>
        <w:t xml:space="preserve">　违反本法第三十一条第一款规定的，没收违法所得，由公安机关处违法所得一倍以上十倍以下罚款，没有违法所得或者违法所得不足二万元的，处二十万元以下罚款；情节严重的，并处十五日以下拘留。</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lastRenderedPageBreak/>
        <w:t>第四十五条</w:t>
      </w:r>
      <w:r w:rsidRPr="00D7400A">
        <w:rPr>
          <w:rFonts w:ascii="Arial" w:eastAsia="宋体" w:hAnsi="Arial" w:cs="Arial"/>
          <w:color w:val="222222"/>
          <w:spacing w:val="8"/>
          <w:kern w:val="0"/>
          <w:sz w:val="28"/>
          <w:szCs w:val="28"/>
        </w:rPr>
        <w:t xml:space="preserve">　反电信网络诈骗工作有关部门、单位的工作人员滥用职权、玩忽职守、徇私舞弊，或者有其他违反本法规定行为，构成犯罪的，依法追究刑事责任。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第四十六条</w:t>
      </w:r>
      <w:r w:rsidRPr="00D7400A">
        <w:rPr>
          <w:rFonts w:ascii="Arial" w:eastAsia="宋体" w:hAnsi="Arial" w:cs="Arial"/>
          <w:color w:val="222222"/>
          <w:spacing w:val="8"/>
          <w:kern w:val="0"/>
          <w:sz w:val="28"/>
          <w:szCs w:val="28"/>
        </w:rPr>
        <w:t xml:space="preserve">　组织、策划、实施、参与电信网络诈骗活动或者为电信网络诈骗活动提供相关帮助的违法犯罪人员，除依法承担刑事责任、行政责任以外，造成他人损害的，依照《中华人民共和国民法典》等法律的规定承担民事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color w:val="222222"/>
          <w:spacing w:val="8"/>
          <w:kern w:val="0"/>
          <w:sz w:val="28"/>
          <w:szCs w:val="28"/>
        </w:rPr>
        <w:t>电信业务经营者、银行业金融机构、非银行支付机构、互联网服务提供者等违反本法规定，造成他人损害的，依照《中华人民共和国民法典》等法律的规定承担民事责任。</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第四十七条</w:t>
      </w:r>
      <w:r w:rsidRPr="00D7400A">
        <w:rPr>
          <w:rFonts w:ascii="Arial" w:eastAsia="宋体" w:hAnsi="Arial" w:cs="Arial"/>
          <w:color w:val="222222"/>
          <w:spacing w:val="8"/>
          <w:kern w:val="0"/>
          <w:sz w:val="28"/>
          <w:szCs w:val="28"/>
        </w:rPr>
        <w:t xml:space="preserve">　人民检察院在履行反电信网络诈骗职责中，对于侵害国家利益和社会公共利益的行为，可以依法向人民法院提起公益诉讼。</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第四十八条</w:t>
      </w:r>
      <w:r w:rsidRPr="00D7400A">
        <w:rPr>
          <w:rFonts w:ascii="Arial" w:eastAsia="宋体" w:hAnsi="Arial" w:cs="Arial"/>
          <w:color w:val="222222"/>
          <w:spacing w:val="8"/>
          <w:kern w:val="0"/>
          <w:sz w:val="28"/>
          <w:szCs w:val="28"/>
        </w:rPr>
        <w:t xml:space="preserve">　有关单位和个人对依照本法作出的行政处罚和行政强制措施决定不服的，可以依法申请行政复议或者提起行政诉讼。</w:t>
      </w:r>
    </w:p>
    <w:p w:rsidR="00EF18F1" w:rsidRPr="00D7400A" w:rsidRDefault="00EF18F1" w:rsidP="00EF18F1">
      <w:pPr>
        <w:widowControl/>
        <w:shd w:val="clear" w:color="auto" w:fill="FFFFFF"/>
        <w:spacing w:line="465" w:lineRule="atLeast"/>
        <w:jc w:val="center"/>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第七章　附　　则</w:t>
      </w:r>
    </w:p>
    <w:p w:rsidR="00EF18F1" w:rsidRPr="00D7400A" w:rsidRDefault="00EF18F1" w:rsidP="00EF18F1">
      <w:pPr>
        <w:widowControl/>
        <w:shd w:val="clear" w:color="auto" w:fill="FFFFFF"/>
        <w:spacing w:line="465" w:lineRule="atLeast"/>
        <w:rPr>
          <w:rFonts w:ascii="Arial" w:eastAsia="宋体" w:hAnsi="Arial" w:cs="Arial"/>
          <w:color w:val="222222"/>
          <w:spacing w:val="8"/>
          <w:kern w:val="0"/>
          <w:sz w:val="28"/>
          <w:szCs w:val="28"/>
        </w:rPr>
      </w:pPr>
      <w:r w:rsidRPr="00D7400A">
        <w:rPr>
          <w:rFonts w:ascii="Arial" w:eastAsia="宋体" w:hAnsi="Arial" w:cs="Arial"/>
          <w:b/>
          <w:bCs/>
          <w:color w:val="222222"/>
          <w:spacing w:val="8"/>
          <w:kern w:val="0"/>
          <w:sz w:val="28"/>
        </w:rPr>
        <w:t>第四十九条</w:t>
      </w:r>
      <w:r w:rsidRPr="00D7400A">
        <w:rPr>
          <w:rFonts w:ascii="Arial" w:eastAsia="宋体" w:hAnsi="Arial" w:cs="Arial"/>
          <w:color w:val="222222"/>
          <w:spacing w:val="8"/>
          <w:kern w:val="0"/>
          <w:sz w:val="28"/>
          <w:szCs w:val="28"/>
        </w:rPr>
        <w:t xml:space="preserve">　反电信网络诈骗工作涉及的有关管理和责任制度，本法没有规定的，适用《中华人民共和国网络安全法》、《中华人民共和国个人信息保护法》、《中华人民共和国反洗钱法》等相关法律规定。</w:t>
      </w:r>
    </w:p>
    <w:p w:rsidR="00EF18F1" w:rsidRPr="00EF18F1" w:rsidRDefault="00EF18F1" w:rsidP="00EF18F1">
      <w:pPr>
        <w:widowControl/>
        <w:shd w:val="clear" w:color="auto" w:fill="FFFFFF"/>
        <w:spacing w:line="465" w:lineRule="atLeast"/>
        <w:jc w:val="left"/>
        <w:rPr>
          <w:rFonts w:ascii="Arial" w:eastAsia="宋体" w:hAnsi="Arial" w:cs="Arial"/>
          <w:color w:val="222222"/>
          <w:kern w:val="0"/>
          <w:sz w:val="28"/>
          <w:szCs w:val="28"/>
        </w:rPr>
      </w:pPr>
      <w:r w:rsidRPr="00D7400A">
        <w:rPr>
          <w:rFonts w:ascii="Arial" w:eastAsia="宋体" w:hAnsi="Arial" w:cs="Arial"/>
          <w:b/>
          <w:bCs/>
          <w:color w:val="222222"/>
          <w:kern w:val="0"/>
          <w:sz w:val="28"/>
        </w:rPr>
        <w:t>第五十条</w:t>
      </w:r>
      <w:r w:rsidRPr="00D7400A">
        <w:rPr>
          <w:rFonts w:ascii="Arial" w:eastAsia="宋体" w:hAnsi="Arial" w:cs="Arial"/>
          <w:color w:val="222222"/>
          <w:kern w:val="0"/>
          <w:sz w:val="28"/>
          <w:szCs w:val="28"/>
        </w:rPr>
        <w:t xml:space="preserve">　本法自</w:t>
      </w:r>
      <w:r w:rsidRPr="00D7400A">
        <w:rPr>
          <w:rFonts w:ascii="Arial" w:eastAsia="宋体" w:hAnsi="Arial" w:cs="Arial"/>
          <w:color w:val="222222"/>
          <w:kern w:val="0"/>
          <w:sz w:val="28"/>
          <w:szCs w:val="28"/>
        </w:rPr>
        <w:t>2022</w:t>
      </w:r>
      <w:r w:rsidRPr="00D7400A">
        <w:rPr>
          <w:rFonts w:ascii="Arial" w:eastAsia="宋体" w:hAnsi="Arial" w:cs="Arial"/>
          <w:color w:val="222222"/>
          <w:kern w:val="0"/>
          <w:sz w:val="28"/>
          <w:szCs w:val="28"/>
        </w:rPr>
        <w:t>年</w:t>
      </w:r>
      <w:r w:rsidRPr="00D7400A">
        <w:rPr>
          <w:rFonts w:ascii="Arial" w:eastAsia="宋体" w:hAnsi="Arial" w:cs="Arial"/>
          <w:color w:val="222222"/>
          <w:kern w:val="0"/>
          <w:sz w:val="28"/>
          <w:szCs w:val="28"/>
        </w:rPr>
        <w:t>12</w:t>
      </w:r>
      <w:r w:rsidRPr="00D7400A">
        <w:rPr>
          <w:rFonts w:ascii="Arial" w:eastAsia="宋体" w:hAnsi="Arial" w:cs="Arial"/>
          <w:color w:val="222222"/>
          <w:kern w:val="0"/>
          <w:sz w:val="28"/>
          <w:szCs w:val="28"/>
        </w:rPr>
        <w:t>月</w:t>
      </w:r>
      <w:r w:rsidRPr="00D7400A">
        <w:rPr>
          <w:rFonts w:ascii="Arial" w:eastAsia="宋体" w:hAnsi="Arial" w:cs="Arial"/>
          <w:color w:val="222222"/>
          <w:kern w:val="0"/>
          <w:sz w:val="28"/>
          <w:szCs w:val="28"/>
        </w:rPr>
        <w:t>1</w:t>
      </w:r>
      <w:r w:rsidRPr="00D7400A">
        <w:rPr>
          <w:rFonts w:ascii="Arial" w:eastAsia="宋体" w:hAnsi="Arial" w:cs="Arial"/>
          <w:color w:val="222222"/>
          <w:kern w:val="0"/>
          <w:sz w:val="28"/>
          <w:szCs w:val="28"/>
        </w:rPr>
        <w:t>日起施行。</w:t>
      </w:r>
    </w:p>
    <w:p w:rsidR="007509B7" w:rsidRPr="00EF18F1" w:rsidRDefault="007509B7"/>
    <w:sectPr w:rsidR="007509B7" w:rsidRPr="00EF18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A8" w:rsidRDefault="00A573A8" w:rsidP="00EF18F1">
      <w:r>
        <w:separator/>
      </w:r>
    </w:p>
  </w:endnote>
  <w:endnote w:type="continuationSeparator" w:id="0">
    <w:p w:rsidR="00A573A8" w:rsidRDefault="00A573A8" w:rsidP="00EF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41338"/>
      <w:docPartObj>
        <w:docPartGallery w:val="Page Numbers (Bottom of Page)"/>
        <w:docPartUnique/>
      </w:docPartObj>
    </w:sdtPr>
    <w:sdtEndPr/>
    <w:sdtContent>
      <w:p w:rsidR="00EF18F1" w:rsidRDefault="005C3EB5">
        <w:pPr>
          <w:pStyle w:val="a4"/>
          <w:jc w:val="center"/>
        </w:pPr>
        <w:r>
          <w:fldChar w:fldCharType="begin"/>
        </w:r>
        <w:r>
          <w:instrText xml:space="preserve"> PAGE   \* MERGEFORMAT </w:instrText>
        </w:r>
        <w:r>
          <w:fldChar w:fldCharType="separate"/>
        </w:r>
        <w:r w:rsidR="00D7400A" w:rsidRPr="00D7400A">
          <w:rPr>
            <w:noProof/>
            <w:lang w:val="zh-CN"/>
          </w:rPr>
          <w:t>17</w:t>
        </w:r>
        <w:r>
          <w:rPr>
            <w:noProof/>
            <w:lang w:val="zh-CN"/>
          </w:rPr>
          <w:fldChar w:fldCharType="end"/>
        </w:r>
      </w:p>
    </w:sdtContent>
  </w:sdt>
  <w:p w:rsidR="00EF18F1" w:rsidRDefault="00EF18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A8" w:rsidRDefault="00A573A8" w:rsidP="00EF18F1">
      <w:r>
        <w:separator/>
      </w:r>
    </w:p>
  </w:footnote>
  <w:footnote w:type="continuationSeparator" w:id="0">
    <w:p w:rsidR="00A573A8" w:rsidRDefault="00A573A8" w:rsidP="00EF1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F1"/>
    <w:rsid w:val="003F7873"/>
    <w:rsid w:val="00436E0E"/>
    <w:rsid w:val="005C3EB5"/>
    <w:rsid w:val="007509B7"/>
    <w:rsid w:val="00A573A8"/>
    <w:rsid w:val="00D7400A"/>
    <w:rsid w:val="00E02282"/>
    <w:rsid w:val="00EF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8F1"/>
    <w:rPr>
      <w:sz w:val="18"/>
      <w:szCs w:val="18"/>
    </w:rPr>
  </w:style>
  <w:style w:type="paragraph" w:styleId="a4">
    <w:name w:val="footer"/>
    <w:basedOn w:val="a"/>
    <w:link w:val="Char0"/>
    <w:uiPriority w:val="99"/>
    <w:unhideWhenUsed/>
    <w:rsid w:val="00EF18F1"/>
    <w:pPr>
      <w:tabs>
        <w:tab w:val="center" w:pos="4153"/>
        <w:tab w:val="right" w:pos="8306"/>
      </w:tabs>
      <w:snapToGrid w:val="0"/>
      <w:jc w:val="left"/>
    </w:pPr>
    <w:rPr>
      <w:sz w:val="18"/>
      <w:szCs w:val="18"/>
    </w:rPr>
  </w:style>
  <w:style w:type="character" w:customStyle="1" w:styleId="Char0">
    <w:name w:val="页脚 Char"/>
    <w:basedOn w:val="a0"/>
    <w:link w:val="a4"/>
    <w:uiPriority w:val="99"/>
    <w:rsid w:val="00EF18F1"/>
    <w:rPr>
      <w:sz w:val="18"/>
      <w:szCs w:val="18"/>
    </w:rPr>
  </w:style>
  <w:style w:type="paragraph" w:styleId="a5">
    <w:name w:val="Normal (Web)"/>
    <w:basedOn w:val="a"/>
    <w:uiPriority w:val="99"/>
    <w:semiHidden/>
    <w:unhideWhenUsed/>
    <w:rsid w:val="00EF18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18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8F1"/>
    <w:rPr>
      <w:sz w:val="18"/>
      <w:szCs w:val="18"/>
    </w:rPr>
  </w:style>
  <w:style w:type="paragraph" w:styleId="a4">
    <w:name w:val="footer"/>
    <w:basedOn w:val="a"/>
    <w:link w:val="Char0"/>
    <w:uiPriority w:val="99"/>
    <w:unhideWhenUsed/>
    <w:rsid w:val="00EF18F1"/>
    <w:pPr>
      <w:tabs>
        <w:tab w:val="center" w:pos="4153"/>
        <w:tab w:val="right" w:pos="8306"/>
      </w:tabs>
      <w:snapToGrid w:val="0"/>
      <w:jc w:val="left"/>
    </w:pPr>
    <w:rPr>
      <w:sz w:val="18"/>
      <w:szCs w:val="18"/>
    </w:rPr>
  </w:style>
  <w:style w:type="character" w:customStyle="1" w:styleId="Char0">
    <w:name w:val="页脚 Char"/>
    <w:basedOn w:val="a0"/>
    <w:link w:val="a4"/>
    <w:uiPriority w:val="99"/>
    <w:rsid w:val="00EF18F1"/>
    <w:rPr>
      <w:sz w:val="18"/>
      <w:szCs w:val="18"/>
    </w:rPr>
  </w:style>
  <w:style w:type="paragraph" w:styleId="a5">
    <w:name w:val="Normal (Web)"/>
    <w:basedOn w:val="a"/>
    <w:uiPriority w:val="99"/>
    <w:semiHidden/>
    <w:unhideWhenUsed/>
    <w:rsid w:val="00EF18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1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71290">
      <w:bodyDiv w:val="1"/>
      <w:marLeft w:val="0"/>
      <w:marRight w:val="0"/>
      <w:marTop w:val="0"/>
      <w:marBottom w:val="0"/>
      <w:divBdr>
        <w:top w:val="none" w:sz="0" w:space="0" w:color="auto"/>
        <w:left w:val="none" w:sz="0" w:space="0" w:color="auto"/>
        <w:bottom w:val="none" w:sz="0" w:space="0" w:color="auto"/>
        <w:right w:val="none" w:sz="0" w:space="0" w:color="auto"/>
      </w:divBdr>
      <w:divsChild>
        <w:div w:id="422922359">
          <w:marLeft w:val="0"/>
          <w:marRight w:val="0"/>
          <w:marTop w:val="372"/>
          <w:marBottom w:val="0"/>
          <w:divBdr>
            <w:top w:val="none" w:sz="0" w:space="0" w:color="auto"/>
            <w:left w:val="none" w:sz="0" w:space="0" w:color="auto"/>
            <w:bottom w:val="none" w:sz="0" w:space="0" w:color="auto"/>
            <w:right w:val="none" w:sz="0" w:space="0" w:color="auto"/>
          </w:divBdr>
        </w:div>
        <w:div w:id="667362390">
          <w:marLeft w:val="0"/>
          <w:marRight w:val="0"/>
          <w:marTop w:val="372"/>
          <w:marBottom w:val="0"/>
          <w:divBdr>
            <w:top w:val="none" w:sz="0" w:space="0" w:color="auto"/>
            <w:left w:val="none" w:sz="0" w:space="0" w:color="auto"/>
            <w:bottom w:val="none" w:sz="0" w:space="0" w:color="auto"/>
            <w:right w:val="none" w:sz="0" w:space="0" w:color="auto"/>
          </w:divBdr>
        </w:div>
        <w:div w:id="419450120">
          <w:marLeft w:val="0"/>
          <w:marRight w:val="0"/>
          <w:marTop w:val="372"/>
          <w:marBottom w:val="0"/>
          <w:divBdr>
            <w:top w:val="none" w:sz="0" w:space="0" w:color="auto"/>
            <w:left w:val="none" w:sz="0" w:space="0" w:color="auto"/>
            <w:bottom w:val="none" w:sz="0" w:space="0" w:color="auto"/>
            <w:right w:val="none" w:sz="0" w:space="0" w:color="auto"/>
          </w:divBdr>
        </w:div>
        <w:div w:id="965237254">
          <w:marLeft w:val="0"/>
          <w:marRight w:val="0"/>
          <w:marTop w:val="372"/>
          <w:marBottom w:val="0"/>
          <w:divBdr>
            <w:top w:val="none" w:sz="0" w:space="0" w:color="auto"/>
            <w:left w:val="none" w:sz="0" w:space="0" w:color="auto"/>
            <w:bottom w:val="none" w:sz="0" w:space="0" w:color="auto"/>
            <w:right w:val="none" w:sz="0" w:space="0" w:color="auto"/>
          </w:divBdr>
        </w:div>
        <w:div w:id="1283339819">
          <w:marLeft w:val="0"/>
          <w:marRight w:val="0"/>
          <w:marTop w:val="372"/>
          <w:marBottom w:val="0"/>
          <w:divBdr>
            <w:top w:val="none" w:sz="0" w:space="0" w:color="auto"/>
            <w:left w:val="none" w:sz="0" w:space="0" w:color="auto"/>
            <w:bottom w:val="none" w:sz="0" w:space="0" w:color="auto"/>
            <w:right w:val="none" w:sz="0" w:space="0" w:color="auto"/>
          </w:divBdr>
        </w:div>
        <w:div w:id="494497155">
          <w:marLeft w:val="0"/>
          <w:marRight w:val="0"/>
          <w:marTop w:val="372"/>
          <w:marBottom w:val="0"/>
          <w:divBdr>
            <w:top w:val="none" w:sz="0" w:space="0" w:color="auto"/>
            <w:left w:val="none" w:sz="0" w:space="0" w:color="auto"/>
            <w:bottom w:val="none" w:sz="0" w:space="0" w:color="auto"/>
            <w:right w:val="none" w:sz="0" w:space="0" w:color="auto"/>
          </w:divBdr>
        </w:div>
        <w:div w:id="1500340371">
          <w:marLeft w:val="0"/>
          <w:marRight w:val="0"/>
          <w:marTop w:val="372"/>
          <w:marBottom w:val="0"/>
          <w:divBdr>
            <w:top w:val="none" w:sz="0" w:space="0" w:color="auto"/>
            <w:left w:val="none" w:sz="0" w:space="0" w:color="auto"/>
            <w:bottom w:val="none" w:sz="0" w:space="0" w:color="auto"/>
            <w:right w:val="none" w:sz="0" w:space="0" w:color="auto"/>
          </w:divBdr>
        </w:div>
        <w:div w:id="2051494364">
          <w:marLeft w:val="0"/>
          <w:marRight w:val="0"/>
          <w:marTop w:val="372"/>
          <w:marBottom w:val="0"/>
          <w:divBdr>
            <w:top w:val="none" w:sz="0" w:space="0" w:color="auto"/>
            <w:left w:val="none" w:sz="0" w:space="0" w:color="auto"/>
            <w:bottom w:val="none" w:sz="0" w:space="0" w:color="auto"/>
            <w:right w:val="none" w:sz="0" w:space="0" w:color="auto"/>
          </w:divBdr>
        </w:div>
        <w:div w:id="2031756228">
          <w:marLeft w:val="0"/>
          <w:marRight w:val="0"/>
          <w:marTop w:val="372"/>
          <w:marBottom w:val="0"/>
          <w:divBdr>
            <w:top w:val="none" w:sz="0" w:space="0" w:color="auto"/>
            <w:left w:val="none" w:sz="0" w:space="0" w:color="auto"/>
            <w:bottom w:val="none" w:sz="0" w:space="0" w:color="auto"/>
            <w:right w:val="none" w:sz="0" w:space="0" w:color="auto"/>
          </w:divBdr>
        </w:div>
        <w:div w:id="702092411">
          <w:marLeft w:val="0"/>
          <w:marRight w:val="0"/>
          <w:marTop w:val="372"/>
          <w:marBottom w:val="0"/>
          <w:divBdr>
            <w:top w:val="none" w:sz="0" w:space="0" w:color="auto"/>
            <w:left w:val="none" w:sz="0" w:space="0" w:color="auto"/>
            <w:bottom w:val="none" w:sz="0" w:space="0" w:color="auto"/>
            <w:right w:val="none" w:sz="0" w:space="0" w:color="auto"/>
          </w:divBdr>
        </w:div>
        <w:div w:id="916868655">
          <w:marLeft w:val="0"/>
          <w:marRight w:val="0"/>
          <w:marTop w:val="372"/>
          <w:marBottom w:val="0"/>
          <w:divBdr>
            <w:top w:val="none" w:sz="0" w:space="0" w:color="auto"/>
            <w:left w:val="none" w:sz="0" w:space="0" w:color="auto"/>
            <w:bottom w:val="none" w:sz="0" w:space="0" w:color="auto"/>
            <w:right w:val="none" w:sz="0" w:space="0" w:color="auto"/>
          </w:divBdr>
        </w:div>
        <w:div w:id="1836874347">
          <w:marLeft w:val="0"/>
          <w:marRight w:val="0"/>
          <w:marTop w:val="372"/>
          <w:marBottom w:val="0"/>
          <w:divBdr>
            <w:top w:val="none" w:sz="0" w:space="0" w:color="auto"/>
            <w:left w:val="none" w:sz="0" w:space="0" w:color="auto"/>
            <w:bottom w:val="none" w:sz="0" w:space="0" w:color="auto"/>
            <w:right w:val="none" w:sz="0" w:space="0" w:color="auto"/>
          </w:divBdr>
        </w:div>
        <w:div w:id="425733835">
          <w:marLeft w:val="0"/>
          <w:marRight w:val="0"/>
          <w:marTop w:val="372"/>
          <w:marBottom w:val="0"/>
          <w:divBdr>
            <w:top w:val="none" w:sz="0" w:space="0" w:color="auto"/>
            <w:left w:val="none" w:sz="0" w:space="0" w:color="auto"/>
            <w:bottom w:val="none" w:sz="0" w:space="0" w:color="auto"/>
            <w:right w:val="none" w:sz="0" w:space="0" w:color="auto"/>
          </w:divBdr>
        </w:div>
        <w:div w:id="1165323530">
          <w:marLeft w:val="0"/>
          <w:marRight w:val="0"/>
          <w:marTop w:val="372"/>
          <w:marBottom w:val="0"/>
          <w:divBdr>
            <w:top w:val="none" w:sz="0" w:space="0" w:color="auto"/>
            <w:left w:val="none" w:sz="0" w:space="0" w:color="auto"/>
            <w:bottom w:val="none" w:sz="0" w:space="0" w:color="auto"/>
            <w:right w:val="none" w:sz="0" w:space="0" w:color="auto"/>
          </w:divBdr>
        </w:div>
        <w:div w:id="1295017232">
          <w:marLeft w:val="0"/>
          <w:marRight w:val="0"/>
          <w:marTop w:val="372"/>
          <w:marBottom w:val="0"/>
          <w:divBdr>
            <w:top w:val="none" w:sz="0" w:space="0" w:color="auto"/>
            <w:left w:val="none" w:sz="0" w:space="0" w:color="auto"/>
            <w:bottom w:val="none" w:sz="0" w:space="0" w:color="auto"/>
            <w:right w:val="none" w:sz="0" w:space="0" w:color="auto"/>
          </w:divBdr>
        </w:div>
        <w:div w:id="864758034">
          <w:marLeft w:val="0"/>
          <w:marRight w:val="0"/>
          <w:marTop w:val="372"/>
          <w:marBottom w:val="0"/>
          <w:divBdr>
            <w:top w:val="none" w:sz="0" w:space="0" w:color="auto"/>
            <w:left w:val="none" w:sz="0" w:space="0" w:color="auto"/>
            <w:bottom w:val="none" w:sz="0" w:space="0" w:color="auto"/>
            <w:right w:val="none" w:sz="0" w:space="0" w:color="auto"/>
          </w:divBdr>
        </w:div>
        <w:div w:id="711537749">
          <w:marLeft w:val="0"/>
          <w:marRight w:val="0"/>
          <w:marTop w:val="372"/>
          <w:marBottom w:val="0"/>
          <w:divBdr>
            <w:top w:val="none" w:sz="0" w:space="0" w:color="auto"/>
            <w:left w:val="none" w:sz="0" w:space="0" w:color="auto"/>
            <w:bottom w:val="none" w:sz="0" w:space="0" w:color="auto"/>
            <w:right w:val="none" w:sz="0" w:space="0" w:color="auto"/>
          </w:divBdr>
        </w:div>
        <w:div w:id="1006203480">
          <w:marLeft w:val="0"/>
          <w:marRight w:val="0"/>
          <w:marTop w:val="372"/>
          <w:marBottom w:val="0"/>
          <w:divBdr>
            <w:top w:val="none" w:sz="0" w:space="0" w:color="auto"/>
            <w:left w:val="none" w:sz="0" w:space="0" w:color="auto"/>
            <w:bottom w:val="none" w:sz="0" w:space="0" w:color="auto"/>
            <w:right w:val="none" w:sz="0" w:space="0" w:color="auto"/>
          </w:divBdr>
        </w:div>
        <w:div w:id="1326779715">
          <w:marLeft w:val="0"/>
          <w:marRight w:val="0"/>
          <w:marTop w:val="372"/>
          <w:marBottom w:val="0"/>
          <w:divBdr>
            <w:top w:val="none" w:sz="0" w:space="0" w:color="auto"/>
            <w:left w:val="none" w:sz="0" w:space="0" w:color="auto"/>
            <w:bottom w:val="none" w:sz="0" w:space="0" w:color="auto"/>
            <w:right w:val="none" w:sz="0" w:space="0" w:color="auto"/>
          </w:divBdr>
        </w:div>
        <w:div w:id="1259365347">
          <w:marLeft w:val="0"/>
          <w:marRight w:val="0"/>
          <w:marTop w:val="372"/>
          <w:marBottom w:val="0"/>
          <w:divBdr>
            <w:top w:val="none" w:sz="0" w:space="0" w:color="auto"/>
            <w:left w:val="none" w:sz="0" w:space="0" w:color="auto"/>
            <w:bottom w:val="none" w:sz="0" w:space="0" w:color="auto"/>
            <w:right w:val="none" w:sz="0" w:space="0" w:color="auto"/>
          </w:divBdr>
        </w:div>
        <w:div w:id="276062370">
          <w:marLeft w:val="0"/>
          <w:marRight w:val="0"/>
          <w:marTop w:val="372"/>
          <w:marBottom w:val="0"/>
          <w:divBdr>
            <w:top w:val="none" w:sz="0" w:space="0" w:color="auto"/>
            <w:left w:val="none" w:sz="0" w:space="0" w:color="auto"/>
            <w:bottom w:val="none" w:sz="0" w:space="0" w:color="auto"/>
            <w:right w:val="none" w:sz="0" w:space="0" w:color="auto"/>
          </w:divBdr>
        </w:div>
        <w:div w:id="1014189116">
          <w:marLeft w:val="0"/>
          <w:marRight w:val="0"/>
          <w:marTop w:val="372"/>
          <w:marBottom w:val="0"/>
          <w:divBdr>
            <w:top w:val="none" w:sz="0" w:space="0" w:color="auto"/>
            <w:left w:val="none" w:sz="0" w:space="0" w:color="auto"/>
            <w:bottom w:val="none" w:sz="0" w:space="0" w:color="auto"/>
            <w:right w:val="none" w:sz="0" w:space="0" w:color="auto"/>
          </w:divBdr>
        </w:div>
        <w:div w:id="1121144302">
          <w:marLeft w:val="0"/>
          <w:marRight w:val="0"/>
          <w:marTop w:val="372"/>
          <w:marBottom w:val="0"/>
          <w:divBdr>
            <w:top w:val="none" w:sz="0" w:space="0" w:color="auto"/>
            <w:left w:val="none" w:sz="0" w:space="0" w:color="auto"/>
            <w:bottom w:val="none" w:sz="0" w:space="0" w:color="auto"/>
            <w:right w:val="none" w:sz="0" w:space="0" w:color="auto"/>
          </w:divBdr>
        </w:div>
        <w:div w:id="853570882">
          <w:marLeft w:val="0"/>
          <w:marRight w:val="0"/>
          <w:marTop w:val="372"/>
          <w:marBottom w:val="0"/>
          <w:divBdr>
            <w:top w:val="none" w:sz="0" w:space="0" w:color="auto"/>
            <w:left w:val="none" w:sz="0" w:space="0" w:color="auto"/>
            <w:bottom w:val="none" w:sz="0" w:space="0" w:color="auto"/>
            <w:right w:val="none" w:sz="0" w:space="0" w:color="auto"/>
          </w:divBdr>
        </w:div>
        <w:div w:id="380599137">
          <w:marLeft w:val="0"/>
          <w:marRight w:val="0"/>
          <w:marTop w:val="372"/>
          <w:marBottom w:val="0"/>
          <w:divBdr>
            <w:top w:val="none" w:sz="0" w:space="0" w:color="auto"/>
            <w:left w:val="none" w:sz="0" w:space="0" w:color="auto"/>
            <w:bottom w:val="none" w:sz="0" w:space="0" w:color="auto"/>
            <w:right w:val="none" w:sz="0" w:space="0" w:color="auto"/>
          </w:divBdr>
        </w:div>
        <w:div w:id="1642806109">
          <w:marLeft w:val="0"/>
          <w:marRight w:val="0"/>
          <w:marTop w:val="372"/>
          <w:marBottom w:val="0"/>
          <w:divBdr>
            <w:top w:val="none" w:sz="0" w:space="0" w:color="auto"/>
            <w:left w:val="none" w:sz="0" w:space="0" w:color="auto"/>
            <w:bottom w:val="none" w:sz="0" w:space="0" w:color="auto"/>
            <w:right w:val="none" w:sz="0" w:space="0" w:color="auto"/>
          </w:divBdr>
        </w:div>
        <w:div w:id="1985499454">
          <w:marLeft w:val="0"/>
          <w:marRight w:val="0"/>
          <w:marTop w:val="372"/>
          <w:marBottom w:val="0"/>
          <w:divBdr>
            <w:top w:val="none" w:sz="0" w:space="0" w:color="auto"/>
            <w:left w:val="none" w:sz="0" w:space="0" w:color="auto"/>
            <w:bottom w:val="none" w:sz="0" w:space="0" w:color="auto"/>
            <w:right w:val="none" w:sz="0" w:space="0" w:color="auto"/>
          </w:divBdr>
        </w:div>
        <w:div w:id="1686514020">
          <w:marLeft w:val="0"/>
          <w:marRight w:val="0"/>
          <w:marTop w:val="372"/>
          <w:marBottom w:val="0"/>
          <w:divBdr>
            <w:top w:val="none" w:sz="0" w:space="0" w:color="auto"/>
            <w:left w:val="none" w:sz="0" w:space="0" w:color="auto"/>
            <w:bottom w:val="none" w:sz="0" w:space="0" w:color="auto"/>
            <w:right w:val="none" w:sz="0" w:space="0" w:color="auto"/>
          </w:divBdr>
        </w:div>
        <w:div w:id="80838446">
          <w:marLeft w:val="0"/>
          <w:marRight w:val="0"/>
          <w:marTop w:val="372"/>
          <w:marBottom w:val="0"/>
          <w:divBdr>
            <w:top w:val="none" w:sz="0" w:space="0" w:color="auto"/>
            <w:left w:val="none" w:sz="0" w:space="0" w:color="auto"/>
            <w:bottom w:val="none" w:sz="0" w:space="0" w:color="auto"/>
            <w:right w:val="none" w:sz="0" w:space="0" w:color="auto"/>
          </w:divBdr>
        </w:div>
        <w:div w:id="650210963">
          <w:marLeft w:val="0"/>
          <w:marRight w:val="0"/>
          <w:marTop w:val="372"/>
          <w:marBottom w:val="0"/>
          <w:divBdr>
            <w:top w:val="none" w:sz="0" w:space="0" w:color="auto"/>
            <w:left w:val="none" w:sz="0" w:space="0" w:color="auto"/>
            <w:bottom w:val="none" w:sz="0" w:space="0" w:color="auto"/>
            <w:right w:val="none" w:sz="0" w:space="0" w:color="auto"/>
          </w:divBdr>
        </w:div>
        <w:div w:id="572858426">
          <w:marLeft w:val="0"/>
          <w:marRight w:val="0"/>
          <w:marTop w:val="372"/>
          <w:marBottom w:val="0"/>
          <w:divBdr>
            <w:top w:val="none" w:sz="0" w:space="0" w:color="auto"/>
            <w:left w:val="none" w:sz="0" w:space="0" w:color="auto"/>
            <w:bottom w:val="none" w:sz="0" w:space="0" w:color="auto"/>
            <w:right w:val="none" w:sz="0" w:space="0" w:color="auto"/>
          </w:divBdr>
        </w:div>
        <w:div w:id="1727558677">
          <w:marLeft w:val="0"/>
          <w:marRight w:val="0"/>
          <w:marTop w:val="372"/>
          <w:marBottom w:val="0"/>
          <w:divBdr>
            <w:top w:val="none" w:sz="0" w:space="0" w:color="auto"/>
            <w:left w:val="none" w:sz="0" w:space="0" w:color="auto"/>
            <w:bottom w:val="none" w:sz="0" w:space="0" w:color="auto"/>
            <w:right w:val="none" w:sz="0" w:space="0" w:color="auto"/>
          </w:divBdr>
        </w:div>
        <w:div w:id="1910338429">
          <w:marLeft w:val="0"/>
          <w:marRight w:val="0"/>
          <w:marTop w:val="372"/>
          <w:marBottom w:val="0"/>
          <w:divBdr>
            <w:top w:val="none" w:sz="0" w:space="0" w:color="auto"/>
            <w:left w:val="none" w:sz="0" w:space="0" w:color="auto"/>
            <w:bottom w:val="none" w:sz="0" w:space="0" w:color="auto"/>
            <w:right w:val="none" w:sz="0" w:space="0" w:color="auto"/>
          </w:divBdr>
        </w:div>
        <w:div w:id="958996133">
          <w:marLeft w:val="0"/>
          <w:marRight w:val="0"/>
          <w:marTop w:val="372"/>
          <w:marBottom w:val="0"/>
          <w:divBdr>
            <w:top w:val="none" w:sz="0" w:space="0" w:color="auto"/>
            <w:left w:val="none" w:sz="0" w:space="0" w:color="auto"/>
            <w:bottom w:val="none" w:sz="0" w:space="0" w:color="auto"/>
            <w:right w:val="none" w:sz="0" w:space="0" w:color="auto"/>
          </w:divBdr>
        </w:div>
        <w:div w:id="799417923">
          <w:marLeft w:val="0"/>
          <w:marRight w:val="0"/>
          <w:marTop w:val="372"/>
          <w:marBottom w:val="0"/>
          <w:divBdr>
            <w:top w:val="none" w:sz="0" w:space="0" w:color="auto"/>
            <w:left w:val="none" w:sz="0" w:space="0" w:color="auto"/>
            <w:bottom w:val="none" w:sz="0" w:space="0" w:color="auto"/>
            <w:right w:val="none" w:sz="0" w:space="0" w:color="auto"/>
          </w:divBdr>
        </w:div>
        <w:div w:id="1905414190">
          <w:marLeft w:val="0"/>
          <w:marRight w:val="0"/>
          <w:marTop w:val="372"/>
          <w:marBottom w:val="0"/>
          <w:divBdr>
            <w:top w:val="none" w:sz="0" w:space="0" w:color="auto"/>
            <w:left w:val="none" w:sz="0" w:space="0" w:color="auto"/>
            <w:bottom w:val="none" w:sz="0" w:space="0" w:color="auto"/>
            <w:right w:val="none" w:sz="0" w:space="0" w:color="auto"/>
          </w:divBdr>
        </w:div>
        <w:div w:id="652611072">
          <w:marLeft w:val="0"/>
          <w:marRight w:val="0"/>
          <w:marTop w:val="372"/>
          <w:marBottom w:val="0"/>
          <w:divBdr>
            <w:top w:val="none" w:sz="0" w:space="0" w:color="auto"/>
            <w:left w:val="none" w:sz="0" w:space="0" w:color="auto"/>
            <w:bottom w:val="none" w:sz="0" w:space="0" w:color="auto"/>
            <w:right w:val="none" w:sz="0" w:space="0" w:color="auto"/>
          </w:divBdr>
        </w:div>
        <w:div w:id="823086025">
          <w:marLeft w:val="0"/>
          <w:marRight w:val="0"/>
          <w:marTop w:val="372"/>
          <w:marBottom w:val="0"/>
          <w:divBdr>
            <w:top w:val="none" w:sz="0" w:space="0" w:color="auto"/>
            <w:left w:val="none" w:sz="0" w:space="0" w:color="auto"/>
            <w:bottom w:val="none" w:sz="0" w:space="0" w:color="auto"/>
            <w:right w:val="none" w:sz="0" w:space="0" w:color="auto"/>
          </w:divBdr>
        </w:div>
        <w:div w:id="1888563179">
          <w:marLeft w:val="0"/>
          <w:marRight w:val="0"/>
          <w:marTop w:val="372"/>
          <w:marBottom w:val="0"/>
          <w:divBdr>
            <w:top w:val="none" w:sz="0" w:space="0" w:color="auto"/>
            <w:left w:val="none" w:sz="0" w:space="0" w:color="auto"/>
            <w:bottom w:val="none" w:sz="0" w:space="0" w:color="auto"/>
            <w:right w:val="none" w:sz="0" w:space="0" w:color="auto"/>
          </w:divBdr>
        </w:div>
        <w:div w:id="1834372419">
          <w:marLeft w:val="0"/>
          <w:marRight w:val="0"/>
          <w:marTop w:val="372"/>
          <w:marBottom w:val="0"/>
          <w:divBdr>
            <w:top w:val="none" w:sz="0" w:space="0" w:color="auto"/>
            <w:left w:val="none" w:sz="0" w:space="0" w:color="auto"/>
            <w:bottom w:val="none" w:sz="0" w:space="0" w:color="auto"/>
            <w:right w:val="none" w:sz="0" w:space="0" w:color="auto"/>
          </w:divBdr>
        </w:div>
        <w:div w:id="392894927">
          <w:marLeft w:val="0"/>
          <w:marRight w:val="0"/>
          <w:marTop w:val="372"/>
          <w:marBottom w:val="0"/>
          <w:divBdr>
            <w:top w:val="none" w:sz="0" w:space="0" w:color="auto"/>
            <w:left w:val="none" w:sz="0" w:space="0" w:color="auto"/>
            <w:bottom w:val="none" w:sz="0" w:space="0" w:color="auto"/>
            <w:right w:val="none" w:sz="0" w:space="0" w:color="auto"/>
          </w:divBdr>
        </w:div>
        <w:div w:id="446043991">
          <w:marLeft w:val="0"/>
          <w:marRight w:val="0"/>
          <w:marTop w:val="372"/>
          <w:marBottom w:val="0"/>
          <w:divBdr>
            <w:top w:val="none" w:sz="0" w:space="0" w:color="auto"/>
            <w:left w:val="none" w:sz="0" w:space="0" w:color="auto"/>
            <w:bottom w:val="none" w:sz="0" w:space="0" w:color="auto"/>
            <w:right w:val="none" w:sz="0" w:space="0" w:color="auto"/>
          </w:divBdr>
        </w:div>
        <w:div w:id="1688751382">
          <w:marLeft w:val="0"/>
          <w:marRight w:val="0"/>
          <w:marTop w:val="372"/>
          <w:marBottom w:val="0"/>
          <w:divBdr>
            <w:top w:val="none" w:sz="0" w:space="0" w:color="auto"/>
            <w:left w:val="none" w:sz="0" w:space="0" w:color="auto"/>
            <w:bottom w:val="none" w:sz="0" w:space="0" w:color="auto"/>
            <w:right w:val="none" w:sz="0" w:space="0" w:color="auto"/>
          </w:divBdr>
        </w:div>
        <w:div w:id="1603414815">
          <w:marLeft w:val="0"/>
          <w:marRight w:val="0"/>
          <w:marTop w:val="372"/>
          <w:marBottom w:val="0"/>
          <w:divBdr>
            <w:top w:val="none" w:sz="0" w:space="0" w:color="auto"/>
            <w:left w:val="none" w:sz="0" w:space="0" w:color="auto"/>
            <w:bottom w:val="none" w:sz="0" w:space="0" w:color="auto"/>
            <w:right w:val="none" w:sz="0" w:space="0" w:color="auto"/>
          </w:divBdr>
        </w:div>
        <w:div w:id="1423531759">
          <w:marLeft w:val="0"/>
          <w:marRight w:val="0"/>
          <w:marTop w:val="372"/>
          <w:marBottom w:val="0"/>
          <w:divBdr>
            <w:top w:val="none" w:sz="0" w:space="0" w:color="auto"/>
            <w:left w:val="none" w:sz="0" w:space="0" w:color="auto"/>
            <w:bottom w:val="none" w:sz="0" w:space="0" w:color="auto"/>
            <w:right w:val="none" w:sz="0" w:space="0" w:color="auto"/>
          </w:divBdr>
        </w:div>
        <w:div w:id="233974992">
          <w:marLeft w:val="0"/>
          <w:marRight w:val="0"/>
          <w:marTop w:val="372"/>
          <w:marBottom w:val="0"/>
          <w:divBdr>
            <w:top w:val="none" w:sz="0" w:space="0" w:color="auto"/>
            <w:left w:val="none" w:sz="0" w:space="0" w:color="auto"/>
            <w:bottom w:val="none" w:sz="0" w:space="0" w:color="auto"/>
            <w:right w:val="none" w:sz="0" w:space="0" w:color="auto"/>
          </w:divBdr>
        </w:div>
        <w:div w:id="973559262">
          <w:marLeft w:val="0"/>
          <w:marRight w:val="0"/>
          <w:marTop w:val="372"/>
          <w:marBottom w:val="0"/>
          <w:divBdr>
            <w:top w:val="none" w:sz="0" w:space="0" w:color="auto"/>
            <w:left w:val="none" w:sz="0" w:space="0" w:color="auto"/>
            <w:bottom w:val="none" w:sz="0" w:space="0" w:color="auto"/>
            <w:right w:val="none" w:sz="0" w:space="0" w:color="auto"/>
          </w:divBdr>
        </w:div>
        <w:div w:id="1457718098">
          <w:marLeft w:val="0"/>
          <w:marRight w:val="0"/>
          <w:marTop w:val="372"/>
          <w:marBottom w:val="0"/>
          <w:divBdr>
            <w:top w:val="none" w:sz="0" w:space="0" w:color="auto"/>
            <w:left w:val="none" w:sz="0" w:space="0" w:color="auto"/>
            <w:bottom w:val="none" w:sz="0" w:space="0" w:color="auto"/>
            <w:right w:val="none" w:sz="0" w:space="0" w:color="auto"/>
          </w:divBdr>
        </w:div>
        <w:div w:id="1761442099">
          <w:marLeft w:val="0"/>
          <w:marRight w:val="0"/>
          <w:marTop w:val="372"/>
          <w:marBottom w:val="0"/>
          <w:divBdr>
            <w:top w:val="none" w:sz="0" w:space="0" w:color="auto"/>
            <w:left w:val="none" w:sz="0" w:space="0" w:color="auto"/>
            <w:bottom w:val="none" w:sz="0" w:space="0" w:color="auto"/>
            <w:right w:val="none" w:sz="0" w:space="0" w:color="auto"/>
          </w:divBdr>
        </w:div>
        <w:div w:id="1059669905">
          <w:marLeft w:val="0"/>
          <w:marRight w:val="0"/>
          <w:marTop w:val="372"/>
          <w:marBottom w:val="0"/>
          <w:divBdr>
            <w:top w:val="none" w:sz="0" w:space="0" w:color="auto"/>
            <w:left w:val="none" w:sz="0" w:space="0" w:color="auto"/>
            <w:bottom w:val="none" w:sz="0" w:space="0" w:color="auto"/>
            <w:right w:val="none" w:sz="0" w:space="0" w:color="auto"/>
          </w:divBdr>
        </w:div>
        <w:div w:id="303852767">
          <w:marLeft w:val="0"/>
          <w:marRight w:val="0"/>
          <w:marTop w:val="372"/>
          <w:marBottom w:val="0"/>
          <w:divBdr>
            <w:top w:val="none" w:sz="0" w:space="0" w:color="auto"/>
            <w:left w:val="none" w:sz="0" w:space="0" w:color="auto"/>
            <w:bottom w:val="none" w:sz="0" w:space="0" w:color="auto"/>
            <w:right w:val="none" w:sz="0" w:space="0" w:color="auto"/>
          </w:divBdr>
        </w:div>
        <w:div w:id="1390350078">
          <w:marLeft w:val="0"/>
          <w:marRight w:val="0"/>
          <w:marTop w:val="372"/>
          <w:marBottom w:val="0"/>
          <w:divBdr>
            <w:top w:val="none" w:sz="0" w:space="0" w:color="auto"/>
            <w:left w:val="none" w:sz="0" w:space="0" w:color="auto"/>
            <w:bottom w:val="none" w:sz="0" w:space="0" w:color="auto"/>
            <w:right w:val="none" w:sz="0" w:space="0" w:color="auto"/>
          </w:divBdr>
        </w:div>
        <w:div w:id="902065913">
          <w:marLeft w:val="0"/>
          <w:marRight w:val="0"/>
          <w:marTop w:val="372"/>
          <w:marBottom w:val="0"/>
          <w:divBdr>
            <w:top w:val="none" w:sz="0" w:space="0" w:color="auto"/>
            <w:left w:val="none" w:sz="0" w:space="0" w:color="auto"/>
            <w:bottom w:val="none" w:sz="0" w:space="0" w:color="auto"/>
            <w:right w:val="none" w:sz="0" w:space="0" w:color="auto"/>
          </w:divBdr>
        </w:div>
        <w:div w:id="1720276376">
          <w:marLeft w:val="0"/>
          <w:marRight w:val="0"/>
          <w:marTop w:val="372"/>
          <w:marBottom w:val="0"/>
          <w:divBdr>
            <w:top w:val="none" w:sz="0" w:space="0" w:color="auto"/>
            <w:left w:val="none" w:sz="0" w:space="0" w:color="auto"/>
            <w:bottom w:val="none" w:sz="0" w:space="0" w:color="auto"/>
            <w:right w:val="none" w:sz="0" w:space="0" w:color="auto"/>
          </w:divBdr>
        </w:div>
        <w:div w:id="1114053814">
          <w:marLeft w:val="0"/>
          <w:marRight w:val="0"/>
          <w:marTop w:val="372"/>
          <w:marBottom w:val="0"/>
          <w:divBdr>
            <w:top w:val="none" w:sz="0" w:space="0" w:color="auto"/>
            <w:left w:val="none" w:sz="0" w:space="0" w:color="auto"/>
            <w:bottom w:val="none" w:sz="0" w:space="0" w:color="auto"/>
            <w:right w:val="none" w:sz="0" w:space="0" w:color="auto"/>
          </w:divBdr>
        </w:div>
        <w:div w:id="103889351">
          <w:marLeft w:val="0"/>
          <w:marRight w:val="0"/>
          <w:marTop w:val="372"/>
          <w:marBottom w:val="0"/>
          <w:divBdr>
            <w:top w:val="none" w:sz="0" w:space="0" w:color="auto"/>
            <w:left w:val="none" w:sz="0" w:space="0" w:color="auto"/>
            <w:bottom w:val="none" w:sz="0" w:space="0" w:color="auto"/>
            <w:right w:val="none" w:sz="0" w:space="0" w:color="auto"/>
          </w:divBdr>
        </w:div>
        <w:div w:id="572356032">
          <w:marLeft w:val="0"/>
          <w:marRight w:val="0"/>
          <w:marTop w:val="372"/>
          <w:marBottom w:val="0"/>
          <w:divBdr>
            <w:top w:val="none" w:sz="0" w:space="0" w:color="auto"/>
            <w:left w:val="none" w:sz="0" w:space="0" w:color="auto"/>
            <w:bottom w:val="none" w:sz="0" w:space="0" w:color="auto"/>
            <w:right w:val="none" w:sz="0" w:space="0" w:color="auto"/>
          </w:divBdr>
        </w:div>
        <w:div w:id="1811049692">
          <w:marLeft w:val="0"/>
          <w:marRight w:val="0"/>
          <w:marTop w:val="372"/>
          <w:marBottom w:val="0"/>
          <w:divBdr>
            <w:top w:val="none" w:sz="0" w:space="0" w:color="auto"/>
            <w:left w:val="none" w:sz="0" w:space="0" w:color="auto"/>
            <w:bottom w:val="none" w:sz="0" w:space="0" w:color="auto"/>
            <w:right w:val="none" w:sz="0" w:space="0" w:color="auto"/>
          </w:divBdr>
        </w:div>
        <w:div w:id="1626161554">
          <w:marLeft w:val="0"/>
          <w:marRight w:val="0"/>
          <w:marTop w:val="372"/>
          <w:marBottom w:val="0"/>
          <w:divBdr>
            <w:top w:val="none" w:sz="0" w:space="0" w:color="auto"/>
            <w:left w:val="none" w:sz="0" w:space="0" w:color="auto"/>
            <w:bottom w:val="none" w:sz="0" w:space="0" w:color="auto"/>
            <w:right w:val="none" w:sz="0" w:space="0" w:color="auto"/>
          </w:divBdr>
        </w:div>
        <w:div w:id="388960124">
          <w:marLeft w:val="0"/>
          <w:marRight w:val="0"/>
          <w:marTop w:val="372"/>
          <w:marBottom w:val="0"/>
          <w:divBdr>
            <w:top w:val="none" w:sz="0" w:space="0" w:color="auto"/>
            <w:left w:val="none" w:sz="0" w:space="0" w:color="auto"/>
            <w:bottom w:val="none" w:sz="0" w:space="0" w:color="auto"/>
            <w:right w:val="none" w:sz="0" w:space="0" w:color="auto"/>
          </w:divBdr>
        </w:div>
        <w:div w:id="188296089">
          <w:marLeft w:val="0"/>
          <w:marRight w:val="0"/>
          <w:marTop w:val="372"/>
          <w:marBottom w:val="0"/>
          <w:divBdr>
            <w:top w:val="none" w:sz="0" w:space="0" w:color="auto"/>
            <w:left w:val="none" w:sz="0" w:space="0" w:color="auto"/>
            <w:bottom w:val="none" w:sz="0" w:space="0" w:color="auto"/>
            <w:right w:val="none" w:sz="0" w:space="0" w:color="auto"/>
          </w:divBdr>
        </w:div>
        <w:div w:id="319694706">
          <w:marLeft w:val="0"/>
          <w:marRight w:val="0"/>
          <w:marTop w:val="372"/>
          <w:marBottom w:val="0"/>
          <w:divBdr>
            <w:top w:val="none" w:sz="0" w:space="0" w:color="auto"/>
            <w:left w:val="none" w:sz="0" w:space="0" w:color="auto"/>
            <w:bottom w:val="none" w:sz="0" w:space="0" w:color="auto"/>
            <w:right w:val="none" w:sz="0" w:space="0" w:color="auto"/>
          </w:divBdr>
        </w:div>
        <w:div w:id="1680813636">
          <w:marLeft w:val="0"/>
          <w:marRight w:val="0"/>
          <w:marTop w:val="372"/>
          <w:marBottom w:val="0"/>
          <w:divBdr>
            <w:top w:val="none" w:sz="0" w:space="0" w:color="auto"/>
            <w:left w:val="none" w:sz="0" w:space="0" w:color="auto"/>
            <w:bottom w:val="none" w:sz="0" w:space="0" w:color="auto"/>
            <w:right w:val="none" w:sz="0" w:space="0" w:color="auto"/>
          </w:divBdr>
        </w:div>
        <w:div w:id="171334221">
          <w:marLeft w:val="0"/>
          <w:marRight w:val="0"/>
          <w:marTop w:val="372"/>
          <w:marBottom w:val="0"/>
          <w:divBdr>
            <w:top w:val="none" w:sz="0" w:space="0" w:color="auto"/>
            <w:left w:val="none" w:sz="0" w:space="0" w:color="auto"/>
            <w:bottom w:val="none" w:sz="0" w:space="0" w:color="auto"/>
            <w:right w:val="none" w:sz="0" w:space="0" w:color="auto"/>
          </w:divBdr>
        </w:div>
        <w:div w:id="1913351841">
          <w:marLeft w:val="0"/>
          <w:marRight w:val="0"/>
          <w:marTop w:val="372"/>
          <w:marBottom w:val="0"/>
          <w:divBdr>
            <w:top w:val="none" w:sz="0" w:space="0" w:color="auto"/>
            <w:left w:val="none" w:sz="0" w:space="0" w:color="auto"/>
            <w:bottom w:val="none" w:sz="0" w:space="0" w:color="auto"/>
            <w:right w:val="none" w:sz="0" w:space="0" w:color="auto"/>
          </w:divBdr>
        </w:div>
        <w:div w:id="1305813445">
          <w:marLeft w:val="0"/>
          <w:marRight w:val="0"/>
          <w:marTop w:val="372"/>
          <w:marBottom w:val="0"/>
          <w:divBdr>
            <w:top w:val="none" w:sz="0" w:space="0" w:color="auto"/>
            <w:left w:val="none" w:sz="0" w:space="0" w:color="auto"/>
            <w:bottom w:val="none" w:sz="0" w:space="0" w:color="auto"/>
            <w:right w:val="none" w:sz="0" w:space="0" w:color="auto"/>
          </w:divBdr>
        </w:div>
        <w:div w:id="615335157">
          <w:marLeft w:val="0"/>
          <w:marRight w:val="0"/>
          <w:marTop w:val="372"/>
          <w:marBottom w:val="0"/>
          <w:divBdr>
            <w:top w:val="none" w:sz="0" w:space="0" w:color="auto"/>
            <w:left w:val="none" w:sz="0" w:space="0" w:color="auto"/>
            <w:bottom w:val="none" w:sz="0" w:space="0" w:color="auto"/>
            <w:right w:val="none" w:sz="0" w:space="0" w:color="auto"/>
          </w:divBdr>
        </w:div>
        <w:div w:id="434325758">
          <w:marLeft w:val="0"/>
          <w:marRight w:val="0"/>
          <w:marTop w:val="372"/>
          <w:marBottom w:val="0"/>
          <w:divBdr>
            <w:top w:val="none" w:sz="0" w:space="0" w:color="auto"/>
            <w:left w:val="none" w:sz="0" w:space="0" w:color="auto"/>
            <w:bottom w:val="none" w:sz="0" w:space="0" w:color="auto"/>
            <w:right w:val="none" w:sz="0" w:space="0" w:color="auto"/>
          </w:divBdr>
        </w:div>
        <w:div w:id="1519153891">
          <w:marLeft w:val="0"/>
          <w:marRight w:val="0"/>
          <w:marTop w:val="372"/>
          <w:marBottom w:val="0"/>
          <w:divBdr>
            <w:top w:val="none" w:sz="0" w:space="0" w:color="auto"/>
            <w:left w:val="none" w:sz="0" w:space="0" w:color="auto"/>
            <w:bottom w:val="none" w:sz="0" w:space="0" w:color="auto"/>
            <w:right w:val="none" w:sz="0" w:space="0" w:color="auto"/>
          </w:divBdr>
        </w:div>
        <w:div w:id="442115273">
          <w:marLeft w:val="0"/>
          <w:marRight w:val="0"/>
          <w:marTop w:val="372"/>
          <w:marBottom w:val="0"/>
          <w:divBdr>
            <w:top w:val="none" w:sz="0" w:space="0" w:color="auto"/>
            <w:left w:val="none" w:sz="0" w:space="0" w:color="auto"/>
            <w:bottom w:val="none" w:sz="0" w:space="0" w:color="auto"/>
            <w:right w:val="none" w:sz="0" w:space="0" w:color="auto"/>
          </w:divBdr>
        </w:div>
        <w:div w:id="1458791640">
          <w:marLeft w:val="0"/>
          <w:marRight w:val="0"/>
          <w:marTop w:val="372"/>
          <w:marBottom w:val="0"/>
          <w:divBdr>
            <w:top w:val="none" w:sz="0" w:space="0" w:color="auto"/>
            <w:left w:val="none" w:sz="0" w:space="0" w:color="auto"/>
            <w:bottom w:val="none" w:sz="0" w:space="0" w:color="auto"/>
            <w:right w:val="none" w:sz="0" w:space="0" w:color="auto"/>
          </w:divBdr>
        </w:div>
        <w:div w:id="1649672388">
          <w:marLeft w:val="0"/>
          <w:marRight w:val="0"/>
          <w:marTop w:val="372"/>
          <w:marBottom w:val="0"/>
          <w:divBdr>
            <w:top w:val="none" w:sz="0" w:space="0" w:color="auto"/>
            <w:left w:val="none" w:sz="0" w:space="0" w:color="auto"/>
            <w:bottom w:val="none" w:sz="0" w:space="0" w:color="auto"/>
            <w:right w:val="none" w:sz="0" w:space="0" w:color="auto"/>
          </w:divBdr>
        </w:div>
        <w:div w:id="1547373046">
          <w:marLeft w:val="0"/>
          <w:marRight w:val="0"/>
          <w:marTop w:val="372"/>
          <w:marBottom w:val="0"/>
          <w:divBdr>
            <w:top w:val="none" w:sz="0" w:space="0" w:color="auto"/>
            <w:left w:val="none" w:sz="0" w:space="0" w:color="auto"/>
            <w:bottom w:val="none" w:sz="0" w:space="0" w:color="auto"/>
            <w:right w:val="none" w:sz="0" w:space="0" w:color="auto"/>
          </w:divBdr>
        </w:div>
        <w:div w:id="889998616">
          <w:marLeft w:val="0"/>
          <w:marRight w:val="0"/>
          <w:marTop w:val="372"/>
          <w:marBottom w:val="0"/>
          <w:divBdr>
            <w:top w:val="none" w:sz="0" w:space="0" w:color="auto"/>
            <w:left w:val="none" w:sz="0" w:space="0" w:color="auto"/>
            <w:bottom w:val="none" w:sz="0" w:space="0" w:color="auto"/>
            <w:right w:val="none" w:sz="0" w:space="0" w:color="auto"/>
          </w:divBdr>
        </w:div>
        <w:div w:id="1085958977">
          <w:marLeft w:val="0"/>
          <w:marRight w:val="0"/>
          <w:marTop w:val="372"/>
          <w:marBottom w:val="0"/>
          <w:divBdr>
            <w:top w:val="none" w:sz="0" w:space="0" w:color="auto"/>
            <w:left w:val="none" w:sz="0" w:space="0" w:color="auto"/>
            <w:bottom w:val="none" w:sz="0" w:space="0" w:color="auto"/>
            <w:right w:val="none" w:sz="0" w:space="0" w:color="auto"/>
          </w:divBdr>
        </w:div>
        <w:div w:id="1458177161">
          <w:marLeft w:val="0"/>
          <w:marRight w:val="0"/>
          <w:marTop w:val="372"/>
          <w:marBottom w:val="0"/>
          <w:divBdr>
            <w:top w:val="none" w:sz="0" w:space="0" w:color="auto"/>
            <w:left w:val="none" w:sz="0" w:space="0" w:color="auto"/>
            <w:bottom w:val="none" w:sz="0" w:space="0" w:color="auto"/>
            <w:right w:val="none" w:sz="0" w:space="0" w:color="auto"/>
          </w:divBdr>
        </w:div>
        <w:div w:id="195824003">
          <w:marLeft w:val="0"/>
          <w:marRight w:val="0"/>
          <w:marTop w:val="372"/>
          <w:marBottom w:val="0"/>
          <w:divBdr>
            <w:top w:val="none" w:sz="0" w:space="0" w:color="auto"/>
            <w:left w:val="none" w:sz="0" w:space="0" w:color="auto"/>
            <w:bottom w:val="none" w:sz="0" w:space="0" w:color="auto"/>
            <w:right w:val="none" w:sz="0" w:space="0" w:color="auto"/>
          </w:divBdr>
        </w:div>
        <w:div w:id="1618290343">
          <w:marLeft w:val="0"/>
          <w:marRight w:val="0"/>
          <w:marTop w:val="372"/>
          <w:marBottom w:val="0"/>
          <w:divBdr>
            <w:top w:val="none" w:sz="0" w:space="0" w:color="auto"/>
            <w:left w:val="none" w:sz="0" w:space="0" w:color="auto"/>
            <w:bottom w:val="none" w:sz="0" w:space="0" w:color="auto"/>
            <w:right w:val="none" w:sz="0" w:space="0" w:color="auto"/>
          </w:divBdr>
        </w:div>
        <w:div w:id="1545412586">
          <w:marLeft w:val="0"/>
          <w:marRight w:val="0"/>
          <w:marTop w:val="372"/>
          <w:marBottom w:val="0"/>
          <w:divBdr>
            <w:top w:val="none" w:sz="0" w:space="0" w:color="auto"/>
            <w:left w:val="none" w:sz="0" w:space="0" w:color="auto"/>
            <w:bottom w:val="none" w:sz="0" w:space="0" w:color="auto"/>
            <w:right w:val="none" w:sz="0" w:space="0" w:color="auto"/>
          </w:divBdr>
        </w:div>
        <w:div w:id="1454055494">
          <w:marLeft w:val="0"/>
          <w:marRight w:val="0"/>
          <w:marTop w:val="372"/>
          <w:marBottom w:val="0"/>
          <w:divBdr>
            <w:top w:val="none" w:sz="0" w:space="0" w:color="auto"/>
            <w:left w:val="none" w:sz="0" w:space="0" w:color="auto"/>
            <w:bottom w:val="none" w:sz="0" w:space="0" w:color="auto"/>
            <w:right w:val="none" w:sz="0" w:space="0" w:color="auto"/>
          </w:divBdr>
        </w:div>
        <w:div w:id="685908433">
          <w:marLeft w:val="0"/>
          <w:marRight w:val="0"/>
          <w:marTop w:val="372"/>
          <w:marBottom w:val="0"/>
          <w:divBdr>
            <w:top w:val="none" w:sz="0" w:space="0" w:color="auto"/>
            <w:left w:val="none" w:sz="0" w:space="0" w:color="auto"/>
            <w:bottom w:val="none" w:sz="0" w:space="0" w:color="auto"/>
            <w:right w:val="none" w:sz="0" w:space="0" w:color="auto"/>
          </w:divBdr>
        </w:div>
        <w:div w:id="1403141249">
          <w:marLeft w:val="0"/>
          <w:marRight w:val="0"/>
          <w:marTop w:val="372"/>
          <w:marBottom w:val="0"/>
          <w:divBdr>
            <w:top w:val="none" w:sz="0" w:space="0" w:color="auto"/>
            <w:left w:val="none" w:sz="0" w:space="0" w:color="auto"/>
            <w:bottom w:val="none" w:sz="0" w:space="0" w:color="auto"/>
            <w:right w:val="none" w:sz="0" w:space="0" w:color="auto"/>
          </w:divBdr>
        </w:div>
        <w:div w:id="1075592747">
          <w:marLeft w:val="0"/>
          <w:marRight w:val="0"/>
          <w:marTop w:val="372"/>
          <w:marBottom w:val="0"/>
          <w:divBdr>
            <w:top w:val="none" w:sz="0" w:space="0" w:color="auto"/>
            <w:left w:val="none" w:sz="0" w:space="0" w:color="auto"/>
            <w:bottom w:val="none" w:sz="0" w:space="0" w:color="auto"/>
            <w:right w:val="none" w:sz="0" w:space="0" w:color="auto"/>
          </w:divBdr>
        </w:div>
        <w:div w:id="34473640">
          <w:marLeft w:val="0"/>
          <w:marRight w:val="0"/>
          <w:marTop w:val="372"/>
          <w:marBottom w:val="0"/>
          <w:divBdr>
            <w:top w:val="none" w:sz="0" w:space="0" w:color="auto"/>
            <w:left w:val="none" w:sz="0" w:space="0" w:color="auto"/>
            <w:bottom w:val="none" w:sz="0" w:space="0" w:color="auto"/>
            <w:right w:val="none" w:sz="0" w:space="0" w:color="auto"/>
          </w:divBdr>
        </w:div>
        <w:div w:id="1671368911">
          <w:marLeft w:val="0"/>
          <w:marRight w:val="0"/>
          <w:marTop w:val="372"/>
          <w:marBottom w:val="0"/>
          <w:divBdr>
            <w:top w:val="none" w:sz="0" w:space="0" w:color="auto"/>
            <w:left w:val="none" w:sz="0" w:space="0" w:color="auto"/>
            <w:bottom w:val="none" w:sz="0" w:space="0" w:color="auto"/>
            <w:right w:val="none" w:sz="0" w:space="0" w:color="auto"/>
          </w:divBdr>
        </w:div>
        <w:div w:id="1366558292">
          <w:marLeft w:val="0"/>
          <w:marRight w:val="0"/>
          <w:marTop w:val="372"/>
          <w:marBottom w:val="0"/>
          <w:divBdr>
            <w:top w:val="none" w:sz="0" w:space="0" w:color="auto"/>
            <w:left w:val="none" w:sz="0" w:space="0" w:color="auto"/>
            <w:bottom w:val="none" w:sz="0" w:space="0" w:color="auto"/>
            <w:right w:val="none" w:sz="0" w:space="0" w:color="auto"/>
          </w:divBdr>
        </w:div>
        <w:div w:id="1502963505">
          <w:marLeft w:val="0"/>
          <w:marRight w:val="0"/>
          <w:marTop w:val="372"/>
          <w:marBottom w:val="0"/>
          <w:divBdr>
            <w:top w:val="none" w:sz="0" w:space="0" w:color="auto"/>
            <w:left w:val="none" w:sz="0" w:space="0" w:color="auto"/>
            <w:bottom w:val="none" w:sz="0" w:space="0" w:color="auto"/>
            <w:right w:val="none" w:sz="0" w:space="0" w:color="auto"/>
          </w:divBdr>
        </w:div>
        <w:div w:id="2065175972">
          <w:marLeft w:val="0"/>
          <w:marRight w:val="0"/>
          <w:marTop w:val="372"/>
          <w:marBottom w:val="0"/>
          <w:divBdr>
            <w:top w:val="none" w:sz="0" w:space="0" w:color="auto"/>
            <w:left w:val="none" w:sz="0" w:space="0" w:color="auto"/>
            <w:bottom w:val="none" w:sz="0" w:space="0" w:color="auto"/>
            <w:right w:val="none" w:sz="0" w:space="0" w:color="auto"/>
          </w:divBdr>
        </w:div>
        <w:div w:id="1189952718">
          <w:marLeft w:val="0"/>
          <w:marRight w:val="0"/>
          <w:marTop w:val="372"/>
          <w:marBottom w:val="0"/>
          <w:divBdr>
            <w:top w:val="none" w:sz="0" w:space="0" w:color="auto"/>
            <w:left w:val="none" w:sz="0" w:space="0" w:color="auto"/>
            <w:bottom w:val="none" w:sz="0" w:space="0" w:color="auto"/>
            <w:right w:val="none" w:sz="0" w:space="0" w:color="auto"/>
          </w:divBdr>
        </w:div>
        <w:div w:id="1163665507">
          <w:marLeft w:val="0"/>
          <w:marRight w:val="0"/>
          <w:marTop w:val="372"/>
          <w:marBottom w:val="0"/>
          <w:divBdr>
            <w:top w:val="none" w:sz="0" w:space="0" w:color="auto"/>
            <w:left w:val="none" w:sz="0" w:space="0" w:color="auto"/>
            <w:bottom w:val="none" w:sz="0" w:space="0" w:color="auto"/>
            <w:right w:val="none" w:sz="0" w:space="0" w:color="auto"/>
          </w:divBdr>
        </w:div>
        <w:div w:id="2073499566">
          <w:marLeft w:val="0"/>
          <w:marRight w:val="0"/>
          <w:marTop w:val="372"/>
          <w:marBottom w:val="0"/>
          <w:divBdr>
            <w:top w:val="none" w:sz="0" w:space="0" w:color="auto"/>
            <w:left w:val="none" w:sz="0" w:space="0" w:color="auto"/>
            <w:bottom w:val="none" w:sz="0" w:space="0" w:color="auto"/>
            <w:right w:val="none" w:sz="0" w:space="0" w:color="auto"/>
          </w:divBdr>
        </w:div>
        <w:div w:id="272984822">
          <w:marLeft w:val="0"/>
          <w:marRight w:val="0"/>
          <w:marTop w:val="372"/>
          <w:marBottom w:val="0"/>
          <w:divBdr>
            <w:top w:val="none" w:sz="0" w:space="0" w:color="auto"/>
            <w:left w:val="none" w:sz="0" w:space="0" w:color="auto"/>
            <w:bottom w:val="none" w:sz="0" w:space="0" w:color="auto"/>
            <w:right w:val="none" w:sz="0" w:space="0" w:color="auto"/>
          </w:divBdr>
        </w:div>
        <w:div w:id="124933170">
          <w:marLeft w:val="0"/>
          <w:marRight w:val="0"/>
          <w:marTop w:val="372"/>
          <w:marBottom w:val="0"/>
          <w:divBdr>
            <w:top w:val="none" w:sz="0" w:space="0" w:color="auto"/>
            <w:left w:val="none" w:sz="0" w:space="0" w:color="auto"/>
            <w:bottom w:val="none" w:sz="0" w:space="0" w:color="auto"/>
            <w:right w:val="none" w:sz="0" w:space="0" w:color="auto"/>
          </w:divBdr>
        </w:div>
        <w:div w:id="526255868">
          <w:marLeft w:val="0"/>
          <w:marRight w:val="0"/>
          <w:marTop w:val="372"/>
          <w:marBottom w:val="0"/>
          <w:divBdr>
            <w:top w:val="none" w:sz="0" w:space="0" w:color="auto"/>
            <w:left w:val="none" w:sz="0" w:space="0" w:color="auto"/>
            <w:bottom w:val="none" w:sz="0" w:space="0" w:color="auto"/>
            <w:right w:val="none" w:sz="0" w:space="0" w:color="auto"/>
          </w:divBdr>
        </w:div>
        <w:div w:id="2113747223">
          <w:marLeft w:val="0"/>
          <w:marRight w:val="0"/>
          <w:marTop w:val="372"/>
          <w:marBottom w:val="0"/>
          <w:divBdr>
            <w:top w:val="none" w:sz="0" w:space="0" w:color="auto"/>
            <w:left w:val="none" w:sz="0" w:space="0" w:color="auto"/>
            <w:bottom w:val="none" w:sz="0" w:space="0" w:color="auto"/>
            <w:right w:val="none" w:sz="0" w:space="0" w:color="auto"/>
          </w:divBdr>
        </w:div>
        <w:div w:id="1165707036">
          <w:marLeft w:val="0"/>
          <w:marRight w:val="0"/>
          <w:marTop w:val="372"/>
          <w:marBottom w:val="0"/>
          <w:divBdr>
            <w:top w:val="none" w:sz="0" w:space="0" w:color="auto"/>
            <w:left w:val="none" w:sz="0" w:space="0" w:color="auto"/>
            <w:bottom w:val="none" w:sz="0" w:space="0" w:color="auto"/>
            <w:right w:val="none" w:sz="0" w:space="0" w:color="auto"/>
          </w:divBdr>
        </w:div>
        <w:div w:id="733285336">
          <w:marLeft w:val="0"/>
          <w:marRight w:val="0"/>
          <w:marTop w:val="372"/>
          <w:marBottom w:val="0"/>
          <w:divBdr>
            <w:top w:val="none" w:sz="0" w:space="0" w:color="auto"/>
            <w:left w:val="none" w:sz="0" w:space="0" w:color="auto"/>
            <w:bottom w:val="none" w:sz="0" w:space="0" w:color="auto"/>
            <w:right w:val="none" w:sz="0" w:space="0" w:color="auto"/>
          </w:divBdr>
        </w:div>
        <w:div w:id="1440830038">
          <w:marLeft w:val="0"/>
          <w:marRight w:val="0"/>
          <w:marTop w:val="372"/>
          <w:marBottom w:val="0"/>
          <w:divBdr>
            <w:top w:val="none" w:sz="0" w:space="0" w:color="auto"/>
            <w:left w:val="none" w:sz="0" w:space="0" w:color="auto"/>
            <w:bottom w:val="none" w:sz="0" w:space="0" w:color="auto"/>
            <w:right w:val="none" w:sz="0" w:space="0" w:color="auto"/>
          </w:divBdr>
        </w:div>
        <w:div w:id="1286816731">
          <w:marLeft w:val="0"/>
          <w:marRight w:val="0"/>
          <w:marTop w:val="372"/>
          <w:marBottom w:val="0"/>
          <w:divBdr>
            <w:top w:val="none" w:sz="0" w:space="0" w:color="auto"/>
            <w:left w:val="none" w:sz="0" w:space="0" w:color="auto"/>
            <w:bottom w:val="none" w:sz="0" w:space="0" w:color="auto"/>
            <w:right w:val="none" w:sz="0" w:space="0" w:color="auto"/>
          </w:divBdr>
        </w:div>
        <w:div w:id="870848049">
          <w:marLeft w:val="0"/>
          <w:marRight w:val="0"/>
          <w:marTop w:val="372"/>
          <w:marBottom w:val="0"/>
          <w:divBdr>
            <w:top w:val="none" w:sz="0" w:space="0" w:color="auto"/>
            <w:left w:val="none" w:sz="0" w:space="0" w:color="auto"/>
            <w:bottom w:val="none" w:sz="0" w:space="0" w:color="auto"/>
            <w:right w:val="none" w:sz="0" w:space="0" w:color="auto"/>
          </w:divBdr>
        </w:div>
        <w:div w:id="1385445237">
          <w:marLeft w:val="0"/>
          <w:marRight w:val="0"/>
          <w:marTop w:val="372"/>
          <w:marBottom w:val="0"/>
          <w:divBdr>
            <w:top w:val="none" w:sz="0" w:space="0" w:color="auto"/>
            <w:left w:val="none" w:sz="0" w:space="0" w:color="auto"/>
            <w:bottom w:val="none" w:sz="0" w:space="0" w:color="auto"/>
            <w:right w:val="none" w:sz="0" w:space="0" w:color="auto"/>
          </w:divBdr>
        </w:div>
        <w:div w:id="788085490">
          <w:marLeft w:val="0"/>
          <w:marRight w:val="0"/>
          <w:marTop w:val="372"/>
          <w:marBottom w:val="0"/>
          <w:divBdr>
            <w:top w:val="none" w:sz="0" w:space="0" w:color="auto"/>
            <w:left w:val="none" w:sz="0" w:space="0" w:color="auto"/>
            <w:bottom w:val="none" w:sz="0" w:space="0" w:color="auto"/>
            <w:right w:val="none" w:sz="0" w:space="0" w:color="auto"/>
          </w:divBdr>
        </w:div>
        <w:div w:id="1805155493">
          <w:marLeft w:val="0"/>
          <w:marRight w:val="0"/>
          <w:marTop w:val="372"/>
          <w:marBottom w:val="0"/>
          <w:divBdr>
            <w:top w:val="none" w:sz="0" w:space="0" w:color="auto"/>
            <w:left w:val="none" w:sz="0" w:space="0" w:color="auto"/>
            <w:bottom w:val="none" w:sz="0" w:space="0" w:color="auto"/>
            <w:right w:val="none" w:sz="0" w:space="0" w:color="auto"/>
          </w:divBdr>
        </w:div>
        <w:div w:id="2068066691">
          <w:marLeft w:val="0"/>
          <w:marRight w:val="0"/>
          <w:marTop w:val="372"/>
          <w:marBottom w:val="0"/>
          <w:divBdr>
            <w:top w:val="none" w:sz="0" w:space="0" w:color="auto"/>
            <w:left w:val="none" w:sz="0" w:space="0" w:color="auto"/>
            <w:bottom w:val="none" w:sz="0" w:space="0" w:color="auto"/>
            <w:right w:val="none" w:sz="0" w:space="0" w:color="auto"/>
          </w:divBdr>
        </w:div>
        <w:div w:id="229316565">
          <w:marLeft w:val="0"/>
          <w:marRight w:val="0"/>
          <w:marTop w:val="372"/>
          <w:marBottom w:val="0"/>
          <w:divBdr>
            <w:top w:val="none" w:sz="0" w:space="0" w:color="auto"/>
            <w:left w:val="none" w:sz="0" w:space="0" w:color="auto"/>
            <w:bottom w:val="none" w:sz="0" w:space="0" w:color="auto"/>
            <w:right w:val="none" w:sz="0" w:space="0" w:color="auto"/>
          </w:divBdr>
        </w:div>
        <w:div w:id="1317496000">
          <w:marLeft w:val="0"/>
          <w:marRight w:val="0"/>
          <w:marTop w:val="372"/>
          <w:marBottom w:val="0"/>
          <w:divBdr>
            <w:top w:val="none" w:sz="0" w:space="0" w:color="auto"/>
            <w:left w:val="none" w:sz="0" w:space="0" w:color="auto"/>
            <w:bottom w:val="none" w:sz="0" w:space="0" w:color="auto"/>
            <w:right w:val="none" w:sz="0" w:space="0" w:color="auto"/>
          </w:divBdr>
        </w:div>
        <w:div w:id="824786792">
          <w:marLeft w:val="0"/>
          <w:marRight w:val="0"/>
          <w:marTop w:val="372"/>
          <w:marBottom w:val="0"/>
          <w:divBdr>
            <w:top w:val="none" w:sz="0" w:space="0" w:color="auto"/>
            <w:left w:val="none" w:sz="0" w:space="0" w:color="auto"/>
            <w:bottom w:val="none" w:sz="0" w:space="0" w:color="auto"/>
            <w:right w:val="none" w:sz="0" w:space="0" w:color="auto"/>
          </w:divBdr>
        </w:div>
        <w:div w:id="635331739">
          <w:marLeft w:val="0"/>
          <w:marRight w:val="0"/>
          <w:marTop w:val="372"/>
          <w:marBottom w:val="0"/>
          <w:divBdr>
            <w:top w:val="none" w:sz="0" w:space="0" w:color="auto"/>
            <w:left w:val="none" w:sz="0" w:space="0" w:color="auto"/>
            <w:bottom w:val="none" w:sz="0" w:space="0" w:color="auto"/>
            <w:right w:val="none" w:sz="0" w:space="0" w:color="auto"/>
          </w:divBdr>
        </w:div>
        <w:div w:id="724063429">
          <w:marLeft w:val="0"/>
          <w:marRight w:val="0"/>
          <w:marTop w:val="372"/>
          <w:marBottom w:val="0"/>
          <w:divBdr>
            <w:top w:val="none" w:sz="0" w:space="0" w:color="auto"/>
            <w:left w:val="none" w:sz="0" w:space="0" w:color="auto"/>
            <w:bottom w:val="none" w:sz="0" w:space="0" w:color="auto"/>
            <w:right w:val="none" w:sz="0" w:space="0" w:color="auto"/>
          </w:divBdr>
        </w:div>
        <w:div w:id="863249005">
          <w:marLeft w:val="0"/>
          <w:marRight w:val="0"/>
          <w:marTop w:val="372"/>
          <w:marBottom w:val="0"/>
          <w:divBdr>
            <w:top w:val="none" w:sz="0" w:space="0" w:color="auto"/>
            <w:left w:val="none" w:sz="0" w:space="0" w:color="auto"/>
            <w:bottom w:val="none" w:sz="0" w:space="0" w:color="auto"/>
            <w:right w:val="none" w:sz="0" w:space="0" w:color="auto"/>
          </w:divBdr>
        </w:div>
        <w:div w:id="1041519638">
          <w:marLeft w:val="0"/>
          <w:marRight w:val="0"/>
          <w:marTop w:val="372"/>
          <w:marBottom w:val="0"/>
          <w:divBdr>
            <w:top w:val="none" w:sz="0" w:space="0" w:color="auto"/>
            <w:left w:val="none" w:sz="0" w:space="0" w:color="auto"/>
            <w:bottom w:val="none" w:sz="0" w:space="0" w:color="auto"/>
            <w:right w:val="none" w:sz="0" w:space="0" w:color="auto"/>
          </w:divBdr>
        </w:div>
        <w:div w:id="1819415829">
          <w:marLeft w:val="0"/>
          <w:marRight w:val="0"/>
          <w:marTop w:val="372"/>
          <w:marBottom w:val="0"/>
          <w:divBdr>
            <w:top w:val="none" w:sz="0" w:space="0" w:color="auto"/>
            <w:left w:val="none" w:sz="0" w:space="0" w:color="auto"/>
            <w:bottom w:val="none" w:sz="0" w:space="0" w:color="auto"/>
            <w:right w:val="none" w:sz="0" w:space="0" w:color="auto"/>
          </w:divBdr>
        </w:div>
        <w:div w:id="1254699981">
          <w:marLeft w:val="0"/>
          <w:marRight w:val="0"/>
          <w:marTop w:val="372"/>
          <w:marBottom w:val="0"/>
          <w:divBdr>
            <w:top w:val="none" w:sz="0" w:space="0" w:color="auto"/>
            <w:left w:val="none" w:sz="0" w:space="0" w:color="auto"/>
            <w:bottom w:val="none" w:sz="0" w:space="0" w:color="auto"/>
            <w:right w:val="none" w:sz="0" w:space="0" w:color="auto"/>
          </w:divBdr>
        </w:div>
        <w:div w:id="1263689059">
          <w:marLeft w:val="0"/>
          <w:marRight w:val="0"/>
          <w:marTop w:val="372"/>
          <w:marBottom w:val="0"/>
          <w:divBdr>
            <w:top w:val="none" w:sz="0" w:space="0" w:color="auto"/>
            <w:left w:val="none" w:sz="0" w:space="0" w:color="auto"/>
            <w:bottom w:val="none" w:sz="0" w:space="0" w:color="auto"/>
            <w:right w:val="none" w:sz="0" w:space="0" w:color="auto"/>
          </w:divBdr>
        </w:div>
        <w:div w:id="1196965208">
          <w:marLeft w:val="0"/>
          <w:marRight w:val="0"/>
          <w:marTop w:val="372"/>
          <w:marBottom w:val="0"/>
          <w:divBdr>
            <w:top w:val="none" w:sz="0" w:space="0" w:color="auto"/>
            <w:left w:val="none" w:sz="0" w:space="0" w:color="auto"/>
            <w:bottom w:val="none" w:sz="0" w:space="0" w:color="auto"/>
            <w:right w:val="none" w:sz="0" w:space="0" w:color="auto"/>
          </w:divBdr>
        </w:div>
        <w:div w:id="2105763701">
          <w:marLeft w:val="0"/>
          <w:marRight w:val="0"/>
          <w:marTop w:val="372"/>
          <w:marBottom w:val="0"/>
          <w:divBdr>
            <w:top w:val="none" w:sz="0" w:space="0" w:color="auto"/>
            <w:left w:val="none" w:sz="0" w:space="0" w:color="auto"/>
            <w:bottom w:val="none" w:sz="0" w:space="0" w:color="auto"/>
            <w:right w:val="none" w:sz="0" w:space="0" w:color="auto"/>
          </w:divBdr>
        </w:div>
        <w:div w:id="715933471">
          <w:marLeft w:val="0"/>
          <w:marRight w:val="0"/>
          <w:marTop w:val="372"/>
          <w:marBottom w:val="0"/>
          <w:divBdr>
            <w:top w:val="none" w:sz="0" w:space="0" w:color="auto"/>
            <w:left w:val="none" w:sz="0" w:space="0" w:color="auto"/>
            <w:bottom w:val="none" w:sz="0" w:space="0" w:color="auto"/>
            <w:right w:val="none" w:sz="0" w:space="0" w:color="auto"/>
          </w:divBdr>
        </w:div>
        <w:div w:id="381252878">
          <w:marLeft w:val="0"/>
          <w:marRight w:val="0"/>
          <w:marTop w:val="372"/>
          <w:marBottom w:val="0"/>
          <w:divBdr>
            <w:top w:val="none" w:sz="0" w:space="0" w:color="auto"/>
            <w:left w:val="none" w:sz="0" w:space="0" w:color="auto"/>
            <w:bottom w:val="none" w:sz="0" w:space="0" w:color="auto"/>
            <w:right w:val="none" w:sz="0" w:space="0" w:color="auto"/>
          </w:divBdr>
        </w:div>
        <w:div w:id="997684192">
          <w:marLeft w:val="0"/>
          <w:marRight w:val="0"/>
          <w:marTop w:val="372"/>
          <w:marBottom w:val="0"/>
          <w:divBdr>
            <w:top w:val="none" w:sz="0" w:space="0" w:color="auto"/>
            <w:left w:val="none" w:sz="0" w:space="0" w:color="auto"/>
            <w:bottom w:val="none" w:sz="0" w:space="0" w:color="auto"/>
            <w:right w:val="none" w:sz="0" w:space="0" w:color="auto"/>
          </w:divBdr>
        </w:div>
        <w:div w:id="1984264170">
          <w:marLeft w:val="0"/>
          <w:marRight w:val="0"/>
          <w:marTop w:val="372"/>
          <w:marBottom w:val="0"/>
          <w:divBdr>
            <w:top w:val="none" w:sz="0" w:space="0" w:color="auto"/>
            <w:left w:val="none" w:sz="0" w:space="0" w:color="auto"/>
            <w:bottom w:val="none" w:sz="0" w:space="0" w:color="auto"/>
            <w:right w:val="none" w:sz="0" w:space="0" w:color="auto"/>
          </w:divBdr>
        </w:div>
        <w:div w:id="175704171">
          <w:marLeft w:val="0"/>
          <w:marRight w:val="0"/>
          <w:marTop w:val="372"/>
          <w:marBottom w:val="0"/>
          <w:divBdr>
            <w:top w:val="none" w:sz="0" w:space="0" w:color="auto"/>
            <w:left w:val="none" w:sz="0" w:space="0" w:color="auto"/>
            <w:bottom w:val="none" w:sz="0" w:space="0" w:color="auto"/>
            <w:right w:val="none" w:sz="0" w:space="0" w:color="auto"/>
          </w:divBdr>
        </w:div>
        <w:div w:id="120543587">
          <w:marLeft w:val="0"/>
          <w:marRight w:val="0"/>
          <w:marTop w:val="372"/>
          <w:marBottom w:val="0"/>
          <w:divBdr>
            <w:top w:val="none" w:sz="0" w:space="0" w:color="auto"/>
            <w:left w:val="none" w:sz="0" w:space="0" w:color="auto"/>
            <w:bottom w:val="none" w:sz="0" w:space="0" w:color="auto"/>
            <w:right w:val="none" w:sz="0" w:space="0" w:color="auto"/>
          </w:divBdr>
        </w:div>
        <w:div w:id="1534224465">
          <w:marLeft w:val="0"/>
          <w:marRight w:val="0"/>
          <w:marTop w:val="372"/>
          <w:marBottom w:val="0"/>
          <w:divBdr>
            <w:top w:val="none" w:sz="0" w:space="0" w:color="auto"/>
            <w:left w:val="none" w:sz="0" w:space="0" w:color="auto"/>
            <w:bottom w:val="none" w:sz="0" w:space="0" w:color="auto"/>
            <w:right w:val="none" w:sz="0" w:space="0" w:color="auto"/>
          </w:divBdr>
        </w:div>
        <w:div w:id="5446585">
          <w:marLeft w:val="0"/>
          <w:marRight w:val="0"/>
          <w:marTop w:val="372"/>
          <w:marBottom w:val="0"/>
          <w:divBdr>
            <w:top w:val="none" w:sz="0" w:space="0" w:color="auto"/>
            <w:left w:val="none" w:sz="0" w:space="0" w:color="auto"/>
            <w:bottom w:val="none" w:sz="0" w:space="0" w:color="auto"/>
            <w:right w:val="none" w:sz="0" w:space="0" w:color="auto"/>
          </w:divBdr>
        </w:div>
        <w:div w:id="551120725">
          <w:marLeft w:val="0"/>
          <w:marRight w:val="0"/>
          <w:marTop w:val="372"/>
          <w:marBottom w:val="0"/>
          <w:divBdr>
            <w:top w:val="none" w:sz="0" w:space="0" w:color="auto"/>
            <w:left w:val="none" w:sz="0" w:space="0" w:color="auto"/>
            <w:bottom w:val="none" w:sz="0" w:space="0" w:color="auto"/>
            <w:right w:val="none" w:sz="0" w:space="0" w:color="auto"/>
          </w:divBdr>
        </w:div>
        <w:div w:id="1266187105">
          <w:marLeft w:val="0"/>
          <w:marRight w:val="0"/>
          <w:marTop w:val="372"/>
          <w:marBottom w:val="0"/>
          <w:divBdr>
            <w:top w:val="none" w:sz="0" w:space="0" w:color="auto"/>
            <w:left w:val="none" w:sz="0" w:space="0" w:color="auto"/>
            <w:bottom w:val="none" w:sz="0" w:space="0" w:color="auto"/>
            <w:right w:val="none" w:sz="0" w:space="0" w:color="auto"/>
          </w:divBdr>
        </w:div>
        <w:div w:id="1718897137">
          <w:marLeft w:val="0"/>
          <w:marRight w:val="0"/>
          <w:marTop w:val="372"/>
          <w:marBottom w:val="0"/>
          <w:divBdr>
            <w:top w:val="none" w:sz="0" w:space="0" w:color="auto"/>
            <w:left w:val="none" w:sz="0" w:space="0" w:color="auto"/>
            <w:bottom w:val="none" w:sz="0" w:space="0" w:color="auto"/>
            <w:right w:val="none" w:sz="0" w:space="0" w:color="auto"/>
          </w:divBdr>
        </w:div>
        <w:div w:id="828986626">
          <w:marLeft w:val="0"/>
          <w:marRight w:val="0"/>
          <w:marTop w:val="372"/>
          <w:marBottom w:val="0"/>
          <w:divBdr>
            <w:top w:val="none" w:sz="0" w:space="0" w:color="auto"/>
            <w:left w:val="none" w:sz="0" w:space="0" w:color="auto"/>
            <w:bottom w:val="none" w:sz="0" w:space="0" w:color="auto"/>
            <w:right w:val="none" w:sz="0" w:space="0" w:color="auto"/>
          </w:divBdr>
        </w:div>
        <w:div w:id="1461071710">
          <w:marLeft w:val="0"/>
          <w:marRight w:val="0"/>
          <w:marTop w:val="372"/>
          <w:marBottom w:val="0"/>
          <w:divBdr>
            <w:top w:val="none" w:sz="0" w:space="0" w:color="auto"/>
            <w:left w:val="none" w:sz="0" w:space="0" w:color="auto"/>
            <w:bottom w:val="none" w:sz="0" w:space="0" w:color="auto"/>
            <w:right w:val="none" w:sz="0" w:space="0" w:color="auto"/>
          </w:divBdr>
        </w:div>
        <w:div w:id="1226448677">
          <w:marLeft w:val="0"/>
          <w:marRight w:val="0"/>
          <w:marTop w:val="372"/>
          <w:marBottom w:val="0"/>
          <w:divBdr>
            <w:top w:val="none" w:sz="0" w:space="0" w:color="auto"/>
            <w:left w:val="none" w:sz="0" w:space="0" w:color="auto"/>
            <w:bottom w:val="none" w:sz="0" w:space="0" w:color="auto"/>
            <w:right w:val="none" w:sz="0" w:space="0" w:color="auto"/>
          </w:divBdr>
        </w:div>
        <w:div w:id="1743914320">
          <w:marLeft w:val="0"/>
          <w:marRight w:val="0"/>
          <w:marTop w:val="372"/>
          <w:marBottom w:val="0"/>
          <w:divBdr>
            <w:top w:val="none" w:sz="0" w:space="0" w:color="auto"/>
            <w:left w:val="none" w:sz="0" w:space="0" w:color="auto"/>
            <w:bottom w:val="none" w:sz="0" w:space="0" w:color="auto"/>
            <w:right w:val="none" w:sz="0" w:space="0" w:color="auto"/>
          </w:divBdr>
        </w:div>
        <w:div w:id="1642421911">
          <w:marLeft w:val="0"/>
          <w:marRight w:val="0"/>
          <w:marTop w:val="372"/>
          <w:marBottom w:val="0"/>
          <w:divBdr>
            <w:top w:val="none" w:sz="0" w:space="0" w:color="auto"/>
            <w:left w:val="none" w:sz="0" w:space="0" w:color="auto"/>
            <w:bottom w:val="none" w:sz="0" w:space="0" w:color="auto"/>
            <w:right w:val="none" w:sz="0" w:space="0" w:color="auto"/>
          </w:divBdr>
        </w:div>
        <w:div w:id="1627808767">
          <w:marLeft w:val="0"/>
          <w:marRight w:val="0"/>
          <w:marTop w:val="372"/>
          <w:marBottom w:val="0"/>
          <w:divBdr>
            <w:top w:val="none" w:sz="0" w:space="0" w:color="auto"/>
            <w:left w:val="none" w:sz="0" w:space="0" w:color="auto"/>
            <w:bottom w:val="none" w:sz="0" w:space="0" w:color="auto"/>
            <w:right w:val="none" w:sz="0" w:space="0" w:color="auto"/>
          </w:divBdr>
        </w:div>
        <w:div w:id="1131748878">
          <w:marLeft w:val="0"/>
          <w:marRight w:val="0"/>
          <w:marTop w:val="3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1276</Words>
  <Characters>7277</Characters>
  <Application>Microsoft Office Word</Application>
  <DocSecurity>0</DocSecurity>
  <Lines>60</Lines>
  <Paragraphs>17</Paragraphs>
  <ScaleCrop>false</ScaleCrop>
  <Company>微软中国</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由玮</cp:lastModifiedBy>
  <cp:revision>4</cp:revision>
  <dcterms:created xsi:type="dcterms:W3CDTF">2023-05-25T09:59:00Z</dcterms:created>
  <dcterms:modified xsi:type="dcterms:W3CDTF">2023-07-05T03:12:00Z</dcterms:modified>
</cp:coreProperties>
</file>