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A2D" w:rsidRPr="006077B8" w:rsidRDefault="00065A2D" w:rsidP="00065A2D">
      <w:pPr>
        <w:pStyle w:val="a4"/>
        <w:tabs>
          <w:tab w:val="left" w:pos="720"/>
        </w:tabs>
        <w:spacing w:after="0"/>
        <w:ind w:leftChars="0" w:left="0"/>
        <w:jc w:val="center"/>
        <w:rPr>
          <w:rFonts w:ascii="宋体" w:hAnsi="宋体"/>
          <w:b/>
          <w:color w:val="000000"/>
          <w:sz w:val="30"/>
          <w:szCs w:val="30"/>
        </w:rPr>
      </w:pPr>
      <w:proofErr w:type="spellStart"/>
      <w:r w:rsidRPr="006077B8">
        <w:rPr>
          <w:rFonts w:ascii="宋体" w:hAnsi="宋体" w:hint="eastAsia"/>
          <w:b/>
          <w:color w:val="000000"/>
          <w:sz w:val="30"/>
          <w:szCs w:val="30"/>
        </w:rPr>
        <w:t>中国建设银行</w:t>
      </w:r>
      <w:r w:rsidR="00030496">
        <w:rPr>
          <w:rFonts w:ascii="宋体" w:hAnsi="宋体" w:hint="eastAsia"/>
          <w:b/>
          <w:color w:val="000000"/>
          <w:sz w:val="30"/>
          <w:szCs w:val="30"/>
          <w:lang w:eastAsia="zh-CN"/>
        </w:rPr>
        <w:t>苏州分行</w:t>
      </w:r>
      <w:r w:rsidR="00F736FF" w:rsidRPr="006077B8">
        <w:rPr>
          <w:rFonts w:ascii="宋体" w:hAnsi="宋体" w:hint="eastAsia"/>
          <w:b/>
          <w:color w:val="000000"/>
          <w:sz w:val="30"/>
          <w:szCs w:val="30"/>
          <w:lang w:eastAsia="zh-CN"/>
        </w:rPr>
        <w:t>自动理财账户业务</w:t>
      </w:r>
      <w:proofErr w:type="spellEnd"/>
      <w:r w:rsidR="00F736FF" w:rsidRPr="006077B8">
        <w:rPr>
          <w:rFonts w:ascii="宋体" w:hAnsi="宋体" w:hint="eastAsia"/>
          <w:b/>
          <w:color w:val="000000"/>
          <w:sz w:val="30"/>
          <w:szCs w:val="30"/>
          <w:lang w:eastAsia="zh-CN"/>
        </w:rPr>
        <w:t>2012年</w:t>
      </w:r>
      <w:r w:rsidR="003E3EE5" w:rsidRPr="006077B8">
        <w:rPr>
          <w:rFonts w:ascii="宋体" w:hAnsi="宋体" w:hint="eastAsia"/>
          <w:b/>
          <w:color w:val="000000"/>
          <w:sz w:val="30"/>
          <w:szCs w:val="30"/>
          <w:lang w:eastAsia="zh-CN"/>
        </w:rPr>
        <w:t>第</w:t>
      </w:r>
      <w:r w:rsidR="003E3EE5">
        <w:rPr>
          <w:rFonts w:ascii="宋体" w:hAnsi="宋体" w:hint="eastAsia"/>
          <w:b/>
          <w:color w:val="000000"/>
          <w:sz w:val="30"/>
          <w:szCs w:val="30"/>
          <w:lang w:eastAsia="zh-CN"/>
        </w:rPr>
        <w:t>4</w:t>
      </w:r>
      <w:r w:rsidR="00F736FF" w:rsidRPr="006077B8">
        <w:rPr>
          <w:rFonts w:ascii="宋体" w:hAnsi="宋体" w:hint="eastAsia"/>
          <w:b/>
          <w:color w:val="000000"/>
          <w:sz w:val="30"/>
          <w:szCs w:val="30"/>
          <w:lang w:eastAsia="zh-CN"/>
        </w:rPr>
        <w:t>期</w:t>
      </w:r>
    </w:p>
    <w:p w:rsidR="00065A2D" w:rsidRPr="006077B8" w:rsidRDefault="00065A2D" w:rsidP="00065A2D">
      <w:pPr>
        <w:pStyle w:val="a4"/>
        <w:tabs>
          <w:tab w:val="left" w:pos="720"/>
        </w:tabs>
        <w:spacing w:after="0"/>
        <w:ind w:leftChars="0" w:left="0"/>
        <w:jc w:val="center"/>
        <w:rPr>
          <w:rFonts w:ascii="宋体" w:hAnsi="宋体"/>
          <w:b/>
          <w:color w:val="000000"/>
          <w:sz w:val="30"/>
          <w:szCs w:val="30"/>
          <w:lang w:eastAsia="zh-CN"/>
        </w:rPr>
      </w:pPr>
      <w:r w:rsidRPr="006077B8">
        <w:rPr>
          <w:rFonts w:ascii="宋体" w:hAnsi="宋体" w:hint="eastAsia"/>
          <w:b/>
          <w:color w:val="000000"/>
          <w:sz w:val="30"/>
          <w:szCs w:val="30"/>
          <w:lang w:eastAsia="zh-CN"/>
        </w:rPr>
        <w:t>说明书</w:t>
      </w:r>
    </w:p>
    <w:p w:rsidR="00065A2D" w:rsidRPr="006077B8" w:rsidRDefault="00065A2D" w:rsidP="00065A2D">
      <w:pPr>
        <w:pStyle w:val="a4"/>
        <w:tabs>
          <w:tab w:val="left" w:pos="720"/>
        </w:tabs>
        <w:spacing w:after="0" w:line="240" w:lineRule="exact"/>
        <w:ind w:leftChars="0" w:left="0"/>
        <w:rPr>
          <w:rFonts w:ascii="黑体" w:eastAsia="黑体" w:hAnsi="黑体"/>
          <w:b/>
          <w:color w:val="000000"/>
          <w:sz w:val="18"/>
          <w:szCs w:val="18"/>
        </w:rPr>
      </w:pPr>
    </w:p>
    <w:p w:rsidR="00065A2D" w:rsidRPr="006077B8" w:rsidRDefault="00065A2D" w:rsidP="00065A2D">
      <w:pPr>
        <w:pStyle w:val="a4"/>
        <w:tabs>
          <w:tab w:val="left" w:pos="720"/>
        </w:tabs>
        <w:spacing w:line="240" w:lineRule="exact"/>
        <w:ind w:leftChars="0" w:left="0" w:firstLineChars="200" w:firstLine="402"/>
        <w:outlineLvl w:val="0"/>
        <w:rPr>
          <w:rFonts w:ascii="黑体" w:eastAsia="黑体" w:hAnsi="黑体"/>
          <w:b/>
          <w:color w:val="000000"/>
          <w:szCs w:val="21"/>
        </w:rPr>
      </w:pPr>
      <w:r w:rsidRPr="006077B8">
        <w:rPr>
          <w:rFonts w:ascii="黑体" w:eastAsia="黑体" w:hAnsi="黑体" w:hint="eastAsia"/>
          <w:b/>
          <w:color w:val="000000"/>
          <w:szCs w:val="21"/>
        </w:rPr>
        <w:t>一、产品要素</w:t>
      </w:r>
    </w:p>
    <w:tbl>
      <w:tblPr>
        <w:tblW w:w="4900" w:type="pct"/>
        <w:jc w:val="center"/>
        <w:tblInd w:w="15" w:type="dxa"/>
        <w:tblCellMar>
          <w:left w:w="0" w:type="dxa"/>
          <w:right w:w="0" w:type="dxa"/>
        </w:tblCellMar>
        <w:tblLook w:val="0000" w:firstRow="0" w:lastRow="0" w:firstColumn="0" w:lastColumn="0" w:noHBand="0" w:noVBand="0"/>
      </w:tblPr>
      <w:tblGrid>
        <w:gridCol w:w="1532"/>
        <w:gridCol w:w="6637"/>
      </w:tblGrid>
      <w:tr w:rsidR="00065A2D" w:rsidRPr="006077B8" w:rsidTr="001F5DAA">
        <w:trPr>
          <w:cantSplit/>
          <w:trHeight w:val="315"/>
          <w:jc w:val="center"/>
        </w:trPr>
        <w:tc>
          <w:tcPr>
            <w:tcW w:w="1532"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产品名称</w:t>
            </w:r>
          </w:p>
        </w:tc>
        <w:tc>
          <w:tcPr>
            <w:tcW w:w="6637"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065A2D" w:rsidRPr="006077B8" w:rsidRDefault="00F736FF" w:rsidP="003E3EE5">
            <w:pPr>
              <w:adjustRightInd w:val="0"/>
              <w:snapToGrid w:val="0"/>
              <w:jc w:val="center"/>
              <w:rPr>
                <w:rFonts w:ascii="宋体" w:hAnsi="宋体"/>
                <w:color w:val="000000"/>
                <w:sz w:val="18"/>
                <w:szCs w:val="18"/>
              </w:rPr>
            </w:pPr>
            <w:r w:rsidRPr="006077B8">
              <w:rPr>
                <w:rFonts w:ascii="宋体" w:hAnsi="宋体" w:hint="eastAsia"/>
                <w:color w:val="000000"/>
                <w:sz w:val="18"/>
                <w:szCs w:val="18"/>
              </w:rPr>
              <w:t>自动理财账户业务2012年</w:t>
            </w:r>
            <w:r w:rsidR="003E3EE5" w:rsidRPr="006077B8">
              <w:rPr>
                <w:rFonts w:ascii="宋体" w:hAnsi="宋体" w:hint="eastAsia"/>
                <w:color w:val="000000"/>
                <w:sz w:val="18"/>
                <w:szCs w:val="18"/>
              </w:rPr>
              <w:t>第</w:t>
            </w:r>
            <w:r w:rsidR="003E3EE5">
              <w:rPr>
                <w:rFonts w:ascii="宋体" w:hAnsi="宋体" w:hint="eastAsia"/>
                <w:color w:val="000000"/>
                <w:sz w:val="18"/>
                <w:szCs w:val="18"/>
              </w:rPr>
              <w:t>4</w:t>
            </w:r>
            <w:r w:rsidRPr="006077B8">
              <w:rPr>
                <w:rFonts w:ascii="宋体" w:hAnsi="宋体" w:hint="eastAsia"/>
                <w:color w:val="000000"/>
                <w:sz w:val="18"/>
                <w:szCs w:val="18"/>
              </w:rPr>
              <w:t>期</w:t>
            </w:r>
          </w:p>
        </w:tc>
      </w:tr>
      <w:tr w:rsidR="00065A2D"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产品编号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F16742" w:rsidRDefault="00F16742" w:rsidP="003E3EE5">
            <w:pPr>
              <w:adjustRightInd w:val="0"/>
              <w:snapToGrid w:val="0"/>
              <w:jc w:val="center"/>
              <w:rPr>
                <w:rFonts w:ascii="宋体" w:hAnsi="宋体"/>
                <w:color w:val="000000"/>
                <w:sz w:val="18"/>
                <w:szCs w:val="18"/>
              </w:rPr>
            </w:pPr>
            <w:r w:rsidRPr="00F16742">
              <w:rPr>
                <w:rFonts w:ascii="宋体" w:hAnsi="宋体"/>
                <w:color w:val="000000"/>
                <w:sz w:val="18"/>
                <w:szCs w:val="18"/>
              </w:rPr>
              <w:t>SU01201210</w:t>
            </w:r>
            <w:r w:rsidR="003E3EE5">
              <w:rPr>
                <w:rFonts w:ascii="宋体" w:hAnsi="宋体" w:hint="eastAsia"/>
                <w:color w:val="000000"/>
                <w:sz w:val="18"/>
                <w:szCs w:val="18"/>
              </w:rPr>
              <w:t>4126</w:t>
            </w:r>
            <w:r w:rsidRPr="00F16742">
              <w:rPr>
                <w:rFonts w:ascii="宋体" w:hAnsi="宋体"/>
                <w:color w:val="000000"/>
                <w:sz w:val="18"/>
                <w:szCs w:val="18"/>
              </w:rPr>
              <w:t>D01</w:t>
            </w:r>
          </w:p>
        </w:tc>
      </w:tr>
      <w:tr w:rsidR="00065A2D"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产品类型</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6077B8" w:rsidRDefault="00F736FF" w:rsidP="00065A2D">
            <w:pPr>
              <w:adjustRightInd w:val="0"/>
              <w:snapToGrid w:val="0"/>
              <w:jc w:val="center"/>
              <w:rPr>
                <w:rFonts w:ascii="宋体" w:hAnsi="宋体"/>
                <w:b/>
                <w:color w:val="000000"/>
                <w:sz w:val="18"/>
                <w:szCs w:val="18"/>
              </w:rPr>
            </w:pPr>
            <w:r w:rsidRPr="006077B8">
              <w:rPr>
                <w:rFonts w:ascii="宋体" w:hAnsi="宋体" w:hint="eastAsia"/>
                <w:b/>
                <w:color w:val="000000"/>
                <w:sz w:val="18"/>
                <w:szCs w:val="18"/>
              </w:rPr>
              <w:t>非</w:t>
            </w:r>
            <w:r w:rsidR="00065A2D" w:rsidRPr="006077B8">
              <w:rPr>
                <w:rFonts w:ascii="宋体" w:hAnsi="宋体" w:hint="eastAsia"/>
                <w:b/>
                <w:color w:val="000000"/>
                <w:sz w:val="18"/>
                <w:szCs w:val="18"/>
              </w:rPr>
              <w:t>保本浮动收益型产品</w:t>
            </w:r>
          </w:p>
        </w:tc>
      </w:tr>
      <w:tr w:rsidR="00065A2D"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目标客户</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6077B8" w:rsidRDefault="003E67F0" w:rsidP="00065A2D">
            <w:pPr>
              <w:adjustRightInd w:val="0"/>
              <w:snapToGrid w:val="0"/>
              <w:jc w:val="center"/>
              <w:rPr>
                <w:rFonts w:ascii="宋体" w:hAnsi="宋体"/>
                <w:b/>
                <w:color w:val="000000"/>
                <w:sz w:val="18"/>
                <w:szCs w:val="18"/>
              </w:rPr>
            </w:pPr>
            <w:r w:rsidRPr="006077B8">
              <w:rPr>
                <w:rFonts w:ascii="宋体" w:hAnsi="宋体" w:hint="eastAsia"/>
                <w:color w:val="000000"/>
                <w:sz w:val="18"/>
                <w:szCs w:val="18"/>
              </w:rPr>
              <w:t>收益型、稳健型、进取型、积极进取</w:t>
            </w:r>
            <w:proofErr w:type="gramStart"/>
            <w:r w:rsidRPr="006077B8">
              <w:rPr>
                <w:rFonts w:ascii="宋体" w:hAnsi="宋体" w:hint="eastAsia"/>
                <w:color w:val="000000"/>
                <w:sz w:val="18"/>
                <w:szCs w:val="18"/>
              </w:rPr>
              <w:t>型个人</w:t>
            </w:r>
            <w:proofErr w:type="gramEnd"/>
            <w:r w:rsidRPr="006077B8">
              <w:rPr>
                <w:rFonts w:ascii="宋体" w:hAnsi="宋体" w:hint="eastAsia"/>
                <w:color w:val="000000"/>
                <w:sz w:val="18"/>
                <w:szCs w:val="18"/>
              </w:rPr>
              <w:t>客户</w:t>
            </w:r>
          </w:p>
        </w:tc>
      </w:tr>
      <w:tr w:rsidR="00065A2D" w:rsidRPr="006077B8" w:rsidTr="001F5DAA">
        <w:trPr>
          <w:cantSplit/>
          <w:trHeight w:val="315"/>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内部风险评级</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6077B8" w:rsidRDefault="0030570B" w:rsidP="00065A2D">
            <w:pPr>
              <w:adjustRightInd w:val="0"/>
              <w:snapToGrid w:val="0"/>
              <w:jc w:val="center"/>
              <w:rPr>
                <w:rFonts w:ascii="宋体" w:hAnsi="宋体"/>
                <w:color w:val="000000"/>
                <w:sz w:val="18"/>
                <w:szCs w:val="18"/>
              </w:rPr>
            </w:pPr>
            <w:r>
              <w:rPr>
                <w:rFonts w:ascii="宋体" w:hAnsi="宋体"/>
                <w:noProof/>
                <w:color w:val="000000"/>
                <w:sz w:val="18"/>
                <w:szCs w:val="18"/>
              </w:rPr>
              <w:drawing>
                <wp:inline distT="0" distB="0" distL="0" distR="0" wp14:anchorId="7155E5FA" wp14:editId="0764A721">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宋体" w:hAnsi="宋体"/>
                <w:noProof/>
                <w:color w:val="000000"/>
                <w:sz w:val="18"/>
                <w:szCs w:val="18"/>
              </w:rPr>
              <w:drawing>
                <wp:inline distT="0" distB="0" distL="0" distR="0" wp14:anchorId="3B6C417B" wp14:editId="4318D0C5">
                  <wp:extent cx="190500" cy="1905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65A2D" w:rsidRPr="006077B8">
              <w:rPr>
                <w:rFonts w:ascii="宋体" w:hAnsi="宋体" w:hint="eastAsia"/>
                <w:color w:val="000000"/>
                <w:sz w:val="18"/>
                <w:szCs w:val="18"/>
              </w:rPr>
              <w:t>（</w:t>
            </w:r>
            <w:r w:rsidR="00F736FF" w:rsidRPr="006077B8">
              <w:rPr>
                <w:rFonts w:ascii="宋体" w:hAnsi="宋体" w:hint="eastAsia"/>
                <w:color w:val="000000"/>
                <w:sz w:val="18"/>
                <w:szCs w:val="18"/>
              </w:rPr>
              <w:t>两</w:t>
            </w:r>
            <w:r w:rsidR="00065A2D" w:rsidRPr="006077B8">
              <w:rPr>
                <w:rFonts w:ascii="宋体" w:hAnsi="宋体" w:hint="eastAsia"/>
                <w:color w:val="000000"/>
                <w:sz w:val="18"/>
                <w:szCs w:val="18"/>
              </w:rPr>
              <w:t>盏警示灯）</w:t>
            </w:r>
          </w:p>
        </w:tc>
      </w:tr>
      <w:tr w:rsidR="00065A2D" w:rsidRPr="006077B8" w:rsidTr="001F5DAA">
        <w:trPr>
          <w:cantSplit/>
          <w:trHeight w:val="315"/>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本金及收益币种</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065A2D" w:rsidRPr="006077B8"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人民币</w:t>
            </w:r>
          </w:p>
        </w:tc>
      </w:tr>
      <w:tr w:rsidR="00065A2D"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Del="00866BB4"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产品规模</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6077B8" w:rsidRDefault="00065A2D" w:rsidP="003E3EE5">
            <w:pPr>
              <w:contextualSpacing/>
              <w:jc w:val="center"/>
              <w:rPr>
                <w:b/>
                <w:color w:val="000000"/>
                <w:sz w:val="18"/>
                <w:szCs w:val="18"/>
              </w:rPr>
            </w:pPr>
            <w:r w:rsidRPr="006077B8">
              <w:rPr>
                <w:rFonts w:hint="eastAsia"/>
                <w:color w:val="000000"/>
                <w:sz w:val="18"/>
                <w:szCs w:val="18"/>
              </w:rPr>
              <w:t>产品</w:t>
            </w:r>
            <w:r w:rsidR="00340576" w:rsidRPr="006077B8">
              <w:rPr>
                <w:rFonts w:hint="eastAsia"/>
                <w:color w:val="000000"/>
                <w:sz w:val="18"/>
                <w:szCs w:val="18"/>
              </w:rPr>
              <w:t>总</w:t>
            </w:r>
            <w:r w:rsidRPr="006077B8">
              <w:rPr>
                <w:rFonts w:hint="eastAsia"/>
                <w:color w:val="000000"/>
                <w:sz w:val="18"/>
                <w:szCs w:val="18"/>
              </w:rPr>
              <w:t>规模上限为</w:t>
            </w:r>
            <w:r w:rsidR="003E3EE5">
              <w:rPr>
                <w:rFonts w:ascii="宋体" w:hAnsi="宋体" w:hint="eastAsia"/>
                <w:color w:val="000000"/>
                <w:sz w:val="18"/>
                <w:szCs w:val="18"/>
              </w:rPr>
              <w:t>8</w:t>
            </w:r>
            <w:r w:rsidR="005D062A" w:rsidRPr="006077B8">
              <w:rPr>
                <w:rFonts w:ascii="宋体" w:hAnsi="宋体" w:hint="eastAsia"/>
                <w:color w:val="000000"/>
                <w:sz w:val="18"/>
                <w:szCs w:val="18"/>
              </w:rPr>
              <w:t>亿</w:t>
            </w:r>
            <w:r w:rsidRPr="006077B8">
              <w:rPr>
                <w:rFonts w:hint="eastAsia"/>
                <w:color w:val="000000"/>
                <w:sz w:val="18"/>
                <w:szCs w:val="18"/>
              </w:rPr>
              <w:t>元，下限为</w:t>
            </w:r>
            <w:r w:rsidR="002265C7">
              <w:rPr>
                <w:rFonts w:ascii="宋体" w:hAnsi="宋体" w:hint="eastAsia"/>
                <w:color w:val="000000"/>
                <w:sz w:val="18"/>
                <w:szCs w:val="18"/>
              </w:rPr>
              <w:t>0.5</w:t>
            </w:r>
            <w:r w:rsidR="000D3581" w:rsidRPr="006077B8">
              <w:rPr>
                <w:rFonts w:ascii="宋体" w:hAnsi="宋体" w:hint="eastAsia"/>
                <w:color w:val="000000"/>
                <w:sz w:val="18"/>
                <w:szCs w:val="18"/>
              </w:rPr>
              <w:t>亿</w:t>
            </w:r>
            <w:r w:rsidRPr="006077B8">
              <w:rPr>
                <w:rFonts w:hint="eastAsia"/>
                <w:color w:val="000000"/>
                <w:sz w:val="18"/>
                <w:szCs w:val="18"/>
              </w:rPr>
              <w:t>元。</w:t>
            </w:r>
          </w:p>
        </w:tc>
      </w:tr>
      <w:tr w:rsidR="00065A2D"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RDefault="00065A2D"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客户预期</w:t>
            </w:r>
          </w:p>
          <w:p w:rsidR="00065A2D" w:rsidRPr="006077B8" w:rsidDel="00866BB4" w:rsidRDefault="00065A2D" w:rsidP="00065A2D">
            <w:pPr>
              <w:adjustRightInd w:val="0"/>
              <w:snapToGrid w:val="0"/>
              <w:jc w:val="center"/>
              <w:rPr>
                <w:rFonts w:ascii="宋体" w:hAnsi="宋体"/>
                <w:color w:val="000000"/>
                <w:sz w:val="18"/>
                <w:szCs w:val="18"/>
              </w:rPr>
            </w:pPr>
            <w:proofErr w:type="gramStart"/>
            <w:r w:rsidRPr="006077B8">
              <w:rPr>
                <w:rFonts w:ascii="宋体" w:hAnsi="宋体" w:hint="eastAsia"/>
                <w:color w:val="000000"/>
                <w:sz w:val="18"/>
                <w:szCs w:val="18"/>
              </w:rPr>
              <w:t>年化收益率</w:t>
            </w:r>
            <w:proofErr w:type="gramEnd"/>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CB2676" w:rsidRDefault="00F16742" w:rsidP="00F16742">
            <w:pPr>
              <w:widowControl/>
              <w:adjustRightInd w:val="0"/>
              <w:snapToGrid w:val="0"/>
              <w:spacing w:line="240" w:lineRule="atLeast"/>
              <w:jc w:val="center"/>
              <w:rPr>
                <w:rFonts w:ascii="宋体" w:hAnsi="宋体" w:cs="宋体"/>
                <w:kern w:val="0"/>
                <w:sz w:val="20"/>
                <w:szCs w:val="20"/>
              </w:rPr>
            </w:pPr>
            <w:r w:rsidRPr="00204F22">
              <w:rPr>
                <w:rFonts w:ascii="宋体" w:hAnsi="宋体" w:cs="宋体" w:hint="eastAsia"/>
                <w:kern w:val="0"/>
                <w:sz w:val="20"/>
                <w:szCs w:val="20"/>
              </w:rPr>
              <w:t>单笔认购金额在</w:t>
            </w:r>
            <w:r>
              <w:rPr>
                <w:rFonts w:ascii="宋体" w:hAnsi="宋体" w:cs="宋体" w:hint="eastAsia"/>
                <w:kern w:val="0"/>
                <w:sz w:val="20"/>
                <w:szCs w:val="20"/>
              </w:rPr>
              <w:t>10</w:t>
            </w:r>
            <w:r w:rsidRPr="00204F22">
              <w:rPr>
                <w:rFonts w:ascii="宋体" w:hAnsi="宋体" w:cs="宋体" w:hint="eastAsia"/>
                <w:kern w:val="0"/>
                <w:sz w:val="20"/>
                <w:szCs w:val="20"/>
              </w:rPr>
              <w:t>万元(含)至</w:t>
            </w:r>
            <w:r>
              <w:rPr>
                <w:rFonts w:ascii="宋体" w:hAnsi="宋体" w:cs="宋体" w:hint="eastAsia"/>
                <w:kern w:val="0"/>
                <w:sz w:val="20"/>
                <w:szCs w:val="20"/>
              </w:rPr>
              <w:t>50</w:t>
            </w:r>
            <w:r w:rsidRPr="00204F22">
              <w:rPr>
                <w:rFonts w:ascii="宋体" w:hAnsi="宋体" w:cs="宋体" w:hint="eastAsia"/>
                <w:kern w:val="0"/>
                <w:sz w:val="20"/>
                <w:szCs w:val="20"/>
              </w:rPr>
              <w:t>万元(不含)之间的投资者</w:t>
            </w:r>
            <w:proofErr w:type="gramStart"/>
            <w:r w:rsidR="002265C7" w:rsidRPr="00D62307">
              <w:rPr>
                <w:rFonts w:ascii="宋体" w:hAnsi="宋体" w:cs="宋体" w:hint="eastAsia"/>
                <w:kern w:val="0"/>
                <w:sz w:val="20"/>
                <w:szCs w:val="20"/>
              </w:rPr>
              <w:t>预期年化收益率</w:t>
            </w:r>
            <w:proofErr w:type="gramEnd"/>
            <w:r w:rsidR="002265C7" w:rsidRPr="00D62307">
              <w:rPr>
                <w:rFonts w:hint="eastAsia"/>
                <w:sz w:val="18"/>
                <w:szCs w:val="18"/>
              </w:rPr>
              <w:t>为产品成立日当天期限为</w:t>
            </w:r>
            <w:r w:rsidR="00026E32">
              <w:rPr>
                <w:rFonts w:hint="eastAsia"/>
                <w:sz w:val="18"/>
                <w:szCs w:val="18"/>
              </w:rPr>
              <w:t>3</w:t>
            </w:r>
            <w:r w:rsidR="002265C7" w:rsidRPr="00D62307">
              <w:rPr>
                <w:rFonts w:hint="eastAsia"/>
                <w:sz w:val="18"/>
                <w:szCs w:val="18"/>
              </w:rPr>
              <w:t>个月的上海银行间同业拆放利率（即</w:t>
            </w:r>
            <w:r w:rsidR="002265C7" w:rsidRPr="00D62307">
              <w:rPr>
                <w:sz w:val="18"/>
                <w:szCs w:val="18"/>
              </w:rPr>
              <w:t>SHIBOR</w:t>
            </w:r>
            <w:r w:rsidR="002265C7" w:rsidRPr="00D62307">
              <w:rPr>
                <w:rFonts w:hint="eastAsia"/>
                <w:sz w:val="18"/>
                <w:szCs w:val="18"/>
              </w:rPr>
              <w:t>利率）</w:t>
            </w:r>
            <w:r w:rsidR="00026E32">
              <w:rPr>
                <w:rFonts w:hint="eastAsia"/>
                <w:sz w:val="18"/>
                <w:szCs w:val="18"/>
              </w:rPr>
              <w:t>加</w:t>
            </w:r>
            <w:r w:rsidR="002265C7" w:rsidRPr="00D62307">
              <w:rPr>
                <w:rFonts w:hint="eastAsia"/>
                <w:sz w:val="18"/>
                <w:szCs w:val="18"/>
              </w:rPr>
              <w:t>0.</w:t>
            </w:r>
            <w:r w:rsidR="00026E32">
              <w:rPr>
                <w:rFonts w:hint="eastAsia"/>
                <w:sz w:val="18"/>
                <w:szCs w:val="18"/>
              </w:rPr>
              <w:t>05</w:t>
            </w:r>
            <w:r w:rsidR="002265C7" w:rsidRPr="00D62307">
              <w:rPr>
                <w:rFonts w:hint="eastAsia"/>
                <w:sz w:val="18"/>
                <w:szCs w:val="18"/>
              </w:rPr>
              <w:t>%</w:t>
            </w:r>
            <w:r w:rsidR="002265C7" w:rsidRPr="00D62307">
              <w:rPr>
                <w:rFonts w:hint="eastAsia"/>
                <w:sz w:val="18"/>
                <w:szCs w:val="18"/>
              </w:rPr>
              <w:t>，</w:t>
            </w:r>
            <w:r w:rsidR="002265C7" w:rsidRPr="00D62307">
              <w:rPr>
                <w:rFonts w:ascii="宋体" w:cs="宋体" w:hint="eastAsia"/>
                <w:kern w:val="0"/>
                <w:sz w:val="18"/>
                <w:szCs w:val="18"/>
              </w:rPr>
              <w:t>最高不超过</w:t>
            </w:r>
            <w:r w:rsidR="00FF4A20">
              <w:rPr>
                <w:rFonts w:ascii="ËÎÌå" w:hAnsi="ËÎÌå" w:cs="ËÎÌå" w:hint="eastAsia"/>
                <w:kern w:val="0"/>
                <w:sz w:val="18"/>
                <w:szCs w:val="18"/>
              </w:rPr>
              <w:t>4</w:t>
            </w:r>
            <w:r w:rsidR="002265C7" w:rsidRPr="00D62307">
              <w:rPr>
                <w:rFonts w:ascii="ËÎÌå" w:hAnsi="ËÎÌå" w:cs="ËÎÌå"/>
                <w:kern w:val="0"/>
                <w:sz w:val="18"/>
                <w:szCs w:val="18"/>
              </w:rPr>
              <w:t>%</w:t>
            </w:r>
            <w:r w:rsidR="002265C7" w:rsidRPr="00D62307">
              <w:rPr>
                <w:rFonts w:ascii="宋体" w:hAnsi="宋体" w:cs="宋体" w:hint="eastAsia"/>
                <w:kern w:val="0"/>
                <w:sz w:val="20"/>
                <w:szCs w:val="20"/>
              </w:rPr>
              <w:t>；</w:t>
            </w:r>
          </w:p>
          <w:p w:rsidR="00F16742" w:rsidRDefault="00F16742" w:rsidP="004C7227">
            <w:pPr>
              <w:widowControl/>
              <w:adjustRightInd w:val="0"/>
              <w:snapToGrid w:val="0"/>
              <w:spacing w:line="240" w:lineRule="atLeast"/>
              <w:jc w:val="center"/>
              <w:rPr>
                <w:rFonts w:ascii="宋体" w:hAnsi="宋体" w:cs="宋体"/>
                <w:kern w:val="0"/>
                <w:sz w:val="20"/>
                <w:szCs w:val="20"/>
              </w:rPr>
            </w:pPr>
            <w:r w:rsidRPr="00204F22">
              <w:rPr>
                <w:rFonts w:ascii="宋体" w:hAnsi="宋体" w:cs="宋体" w:hint="eastAsia"/>
                <w:kern w:val="0"/>
                <w:sz w:val="20"/>
                <w:szCs w:val="20"/>
              </w:rPr>
              <w:t>单笔认购金额在</w:t>
            </w:r>
            <w:r>
              <w:rPr>
                <w:rFonts w:ascii="宋体" w:hAnsi="宋体" w:cs="宋体" w:hint="eastAsia"/>
                <w:kern w:val="0"/>
                <w:sz w:val="20"/>
                <w:szCs w:val="20"/>
              </w:rPr>
              <w:t>50</w:t>
            </w:r>
            <w:r w:rsidRPr="00204F22">
              <w:rPr>
                <w:rFonts w:ascii="宋体" w:hAnsi="宋体" w:cs="宋体" w:hint="eastAsia"/>
                <w:kern w:val="0"/>
                <w:sz w:val="20"/>
                <w:szCs w:val="20"/>
              </w:rPr>
              <w:t>万元(含)</w:t>
            </w:r>
            <w:r w:rsidR="007D3715">
              <w:rPr>
                <w:rFonts w:ascii="宋体" w:hAnsi="宋体" w:cs="宋体" w:hint="eastAsia"/>
                <w:kern w:val="0"/>
                <w:sz w:val="20"/>
                <w:szCs w:val="20"/>
              </w:rPr>
              <w:t>至100万（不含）</w:t>
            </w:r>
            <w:r>
              <w:rPr>
                <w:rFonts w:ascii="宋体" w:hAnsi="宋体" w:cs="宋体" w:hint="eastAsia"/>
                <w:kern w:val="0"/>
                <w:sz w:val="20"/>
                <w:szCs w:val="20"/>
              </w:rPr>
              <w:t>的</w:t>
            </w:r>
            <w:r w:rsidRPr="00D62307">
              <w:rPr>
                <w:rFonts w:ascii="宋体" w:hAnsi="宋体" w:cs="宋体" w:hint="eastAsia"/>
                <w:kern w:val="0"/>
                <w:sz w:val="20"/>
                <w:szCs w:val="20"/>
              </w:rPr>
              <w:t>投资者</w:t>
            </w:r>
            <w:proofErr w:type="gramStart"/>
            <w:r w:rsidRPr="00D62307">
              <w:rPr>
                <w:rFonts w:ascii="宋体" w:hAnsi="宋体" w:cs="宋体" w:hint="eastAsia"/>
                <w:kern w:val="0"/>
                <w:sz w:val="20"/>
                <w:szCs w:val="20"/>
              </w:rPr>
              <w:t>预期年化收益率</w:t>
            </w:r>
            <w:proofErr w:type="gramEnd"/>
            <w:r w:rsidRPr="00D62307">
              <w:rPr>
                <w:rFonts w:hint="eastAsia"/>
                <w:sz w:val="18"/>
                <w:szCs w:val="18"/>
              </w:rPr>
              <w:t>为产品成立日当天期限为</w:t>
            </w:r>
            <w:r w:rsidR="00026E32">
              <w:rPr>
                <w:rFonts w:hint="eastAsia"/>
                <w:sz w:val="18"/>
                <w:szCs w:val="18"/>
              </w:rPr>
              <w:t>3</w:t>
            </w:r>
            <w:r w:rsidRPr="00D62307">
              <w:rPr>
                <w:rFonts w:hint="eastAsia"/>
                <w:sz w:val="18"/>
                <w:szCs w:val="18"/>
              </w:rPr>
              <w:t>个月的上海银行间同业拆放利率（即</w:t>
            </w:r>
            <w:r w:rsidRPr="00D62307">
              <w:rPr>
                <w:sz w:val="18"/>
                <w:szCs w:val="18"/>
              </w:rPr>
              <w:t>SHIBOR</w:t>
            </w:r>
            <w:r w:rsidRPr="00D62307">
              <w:rPr>
                <w:rFonts w:hint="eastAsia"/>
                <w:sz w:val="18"/>
                <w:szCs w:val="18"/>
              </w:rPr>
              <w:t>利率）</w:t>
            </w:r>
            <w:r w:rsidR="00026E32">
              <w:rPr>
                <w:rFonts w:hint="eastAsia"/>
                <w:sz w:val="18"/>
                <w:szCs w:val="18"/>
              </w:rPr>
              <w:t>加</w:t>
            </w:r>
            <w:r w:rsidRPr="00D62307">
              <w:rPr>
                <w:rFonts w:hint="eastAsia"/>
                <w:sz w:val="18"/>
                <w:szCs w:val="18"/>
              </w:rPr>
              <w:t>0.</w:t>
            </w:r>
            <w:r w:rsidR="00026E32">
              <w:rPr>
                <w:rFonts w:hint="eastAsia"/>
                <w:sz w:val="18"/>
                <w:szCs w:val="18"/>
              </w:rPr>
              <w:t>10</w:t>
            </w:r>
            <w:r w:rsidRPr="00D62307">
              <w:rPr>
                <w:rFonts w:hint="eastAsia"/>
                <w:sz w:val="18"/>
                <w:szCs w:val="18"/>
              </w:rPr>
              <w:t>%</w:t>
            </w:r>
            <w:r w:rsidRPr="00D62307">
              <w:rPr>
                <w:rFonts w:hint="eastAsia"/>
                <w:sz w:val="18"/>
                <w:szCs w:val="18"/>
              </w:rPr>
              <w:t>，</w:t>
            </w:r>
            <w:r w:rsidRPr="00D62307">
              <w:rPr>
                <w:rFonts w:ascii="宋体" w:cs="宋体" w:hint="eastAsia"/>
                <w:kern w:val="0"/>
                <w:sz w:val="18"/>
                <w:szCs w:val="18"/>
              </w:rPr>
              <w:t>最高不超过</w:t>
            </w:r>
            <w:r w:rsidR="007D3715">
              <w:rPr>
                <w:rFonts w:ascii="ËÎÌå" w:hAnsi="ËÎÌå" w:cs="ËÎÌå" w:hint="eastAsia"/>
                <w:kern w:val="0"/>
                <w:sz w:val="18"/>
                <w:szCs w:val="18"/>
              </w:rPr>
              <w:t>4</w:t>
            </w:r>
            <w:r w:rsidRPr="00D62307">
              <w:rPr>
                <w:rFonts w:ascii="ËÎÌå" w:hAnsi="ËÎÌå" w:cs="ËÎÌå"/>
                <w:kern w:val="0"/>
                <w:sz w:val="18"/>
                <w:szCs w:val="18"/>
              </w:rPr>
              <w:t>%</w:t>
            </w:r>
            <w:r w:rsidRPr="00D62307">
              <w:rPr>
                <w:rFonts w:ascii="宋体" w:hAnsi="宋体" w:cs="宋体" w:hint="eastAsia"/>
                <w:kern w:val="0"/>
                <w:sz w:val="20"/>
                <w:szCs w:val="20"/>
              </w:rPr>
              <w:t>；</w:t>
            </w:r>
          </w:p>
          <w:p w:rsidR="007D3715" w:rsidRPr="00F16742" w:rsidRDefault="007D3715" w:rsidP="00026E32">
            <w:pPr>
              <w:widowControl/>
              <w:adjustRightInd w:val="0"/>
              <w:snapToGrid w:val="0"/>
              <w:spacing w:line="240" w:lineRule="atLeast"/>
              <w:jc w:val="center"/>
              <w:rPr>
                <w:rFonts w:ascii="宋体" w:hAnsi="宋体" w:cs="宋体"/>
                <w:kern w:val="0"/>
                <w:sz w:val="20"/>
                <w:szCs w:val="20"/>
              </w:rPr>
            </w:pPr>
            <w:r w:rsidRPr="00204F22">
              <w:rPr>
                <w:rFonts w:ascii="宋体" w:hAnsi="宋体" w:cs="宋体" w:hint="eastAsia"/>
                <w:kern w:val="0"/>
                <w:sz w:val="20"/>
                <w:szCs w:val="20"/>
              </w:rPr>
              <w:t>单笔认购金额在</w:t>
            </w:r>
            <w:r>
              <w:rPr>
                <w:rFonts w:ascii="宋体" w:hAnsi="宋体" w:cs="宋体" w:hint="eastAsia"/>
                <w:kern w:val="0"/>
                <w:sz w:val="20"/>
                <w:szCs w:val="20"/>
              </w:rPr>
              <w:t>100</w:t>
            </w:r>
            <w:r w:rsidRPr="00204F22">
              <w:rPr>
                <w:rFonts w:ascii="宋体" w:hAnsi="宋体" w:cs="宋体" w:hint="eastAsia"/>
                <w:kern w:val="0"/>
                <w:sz w:val="20"/>
                <w:szCs w:val="20"/>
              </w:rPr>
              <w:t>万元(含)</w:t>
            </w:r>
            <w:r>
              <w:rPr>
                <w:rFonts w:ascii="宋体" w:hAnsi="宋体" w:cs="宋体" w:hint="eastAsia"/>
                <w:kern w:val="0"/>
                <w:sz w:val="20"/>
                <w:szCs w:val="20"/>
              </w:rPr>
              <w:t>以上的</w:t>
            </w:r>
            <w:r w:rsidRPr="00D62307">
              <w:rPr>
                <w:rFonts w:ascii="宋体" w:hAnsi="宋体" w:cs="宋体" w:hint="eastAsia"/>
                <w:kern w:val="0"/>
                <w:sz w:val="20"/>
                <w:szCs w:val="20"/>
              </w:rPr>
              <w:t>投资者</w:t>
            </w:r>
            <w:proofErr w:type="gramStart"/>
            <w:r w:rsidRPr="00D62307">
              <w:rPr>
                <w:rFonts w:ascii="宋体" w:hAnsi="宋体" w:cs="宋体" w:hint="eastAsia"/>
                <w:kern w:val="0"/>
                <w:sz w:val="20"/>
                <w:szCs w:val="20"/>
              </w:rPr>
              <w:t>预期年化收益率</w:t>
            </w:r>
            <w:proofErr w:type="gramEnd"/>
            <w:r w:rsidRPr="00D62307">
              <w:rPr>
                <w:rFonts w:hint="eastAsia"/>
                <w:sz w:val="18"/>
                <w:szCs w:val="18"/>
              </w:rPr>
              <w:t>为产品成立日当天期限为</w:t>
            </w:r>
            <w:r w:rsidR="00026E32">
              <w:rPr>
                <w:rFonts w:hint="eastAsia"/>
                <w:sz w:val="18"/>
                <w:szCs w:val="18"/>
              </w:rPr>
              <w:t>3</w:t>
            </w:r>
            <w:r w:rsidRPr="00D62307">
              <w:rPr>
                <w:rFonts w:hint="eastAsia"/>
                <w:sz w:val="18"/>
                <w:szCs w:val="18"/>
              </w:rPr>
              <w:t>个月的上海银行间同业拆放利率（即</w:t>
            </w:r>
            <w:r w:rsidRPr="00D62307">
              <w:rPr>
                <w:sz w:val="18"/>
                <w:szCs w:val="18"/>
              </w:rPr>
              <w:t>SHIBOR</w:t>
            </w:r>
            <w:r w:rsidRPr="00D62307">
              <w:rPr>
                <w:rFonts w:hint="eastAsia"/>
                <w:sz w:val="18"/>
                <w:szCs w:val="18"/>
              </w:rPr>
              <w:t>利率）</w:t>
            </w:r>
            <w:r w:rsidR="00026E32">
              <w:rPr>
                <w:rFonts w:hint="eastAsia"/>
                <w:sz w:val="18"/>
                <w:szCs w:val="18"/>
              </w:rPr>
              <w:t>加</w:t>
            </w:r>
            <w:r w:rsidRPr="00D62307">
              <w:rPr>
                <w:rFonts w:hint="eastAsia"/>
                <w:sz w:val="18"/>
                <w:szCs w:val="18"/>
              </w:rPr>
              <w:t>0.</w:t>
            </w:r>
            <w:r w:rsidR="00026E32">
              <w:rPr>
                <w:rFonts w:hint="eastAsia"/>
                <w:sz w:val="18"/>
                <w:szCs w:val="18"/>
              </w:rPr>
              <w:t>15</w:t>
            </w:r>
            <w:r w:rsidRPr="00D62307">
              <w:rPr>
                <w:rFonts w:hint="eastAsia"/>
                <w:sz w:val="18"/>
                <w:szCs w:val="18"/>
              </w:rPr>
              <w:t>%</w:t>
            </w:r>
            <w:r w:rsidRPr="00D62307">
              <w:rPr>
                <w:rFonts w:hint="eastAsia"/>
                <w:sz w:val="18"/>
                <w:szCs w:val="18"/>
              </w:rPr>
              <w:t>，</w:t>
            </w:r>
            <w:r w:rsidRPr="00D62307">
              <w:rPr>
                <w:rFonts w:ascii="宋体" w:cs="宋体" w:hint="eastAsia"/>
                <w:kern w:val="0"/>
                <w:sz w:val="18"/>
                <w:szCs w:val="18"/>
              </w:rPr>
              <w:t>最高不超过</w:t>
            </w:r>
            <w:r>
              <w:rPr>
                <w:rFonts w:ascii="ËÎÌå" w:hAnsi="ËÎÌå" w:cs="ËÎÌå" w:hint="eastAsia"/>
                <w:kern w:val="0"/>
                <w:sz w:val="18"/>
                <w:szCs w:val="18"/>
              </w:rPr>
              <w:t>4</w:t>
            </w:r>
            <w:r w:rsidRPr="00D62307">
              <w:rPr>
                <w:rFonts w:ascii="ËÎÌå" w:hAnsi="ËÎÌå" w:cs="ËÎÌå"/>
                <w:kern w:val="0"/>
                <w:sz w:val="18"/>
                <w:szCs w:val="18"/>
              </w:rPr>
              <w:t>%</w:t>
            </w:r>
            <w:r w:rsidRPr="00D62307">
              <w:rPr>
                <w:rFonts w:ascii="宋体" w:hAnsi="宋体" w:cs="宋体" w:hint="eastAsia"/>
                <w:kern w:val="0"/>
                <w:sz w:val="20"/>
                <w:szCs w:val="20"/>
              </w:rPr>
              <w:t>；</w:t>
            </w:r>
          </w:p>
        </w:tc>
      </w:tr>
      <w:tr w:rsidR="00065A2D"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065A2D" w:rsidRPr="006077B8" w:rsidRDefault="00065A2D" w:rsidP="00065A2D">
            <w:pPr>
              <w:contextualSpacing/>
              <w:jc w:val="center"/>
              <w:rPr>
                <w:rFonts w:ascii="宋体" w:hAnsi="宋体"/>
                <w:color w:val="000000"/>
                <w:sz w:val="18"/>
                <w:szCs w:val="18"/>
              </w:rPr>
            </w:pPr>
            <w:r w:rsidRPr="006077B8">
              <w:rPr>
                <w:rFonts w:ascii="宋体" w:hAnsi="宋体" w:hint="eastAsia"/>
                <w:color w:val="000000"/>
                <w:sz w:val="18"/>
                <w:szCs w:val="18"/>
              </w:rPr>
              <w:t>产品募集期</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065A2D" w:rsidRPr="006077B8" w:rsidRDefault="00C9004F" w:rsidP="00065A2D">
            <w:pPr>
              <w:contextualSpacing/>
              <w:jc w:val="center"/>
              <w:rPr>
                <w:rFonts w:ascii="宋体" w:hAnsi="宋体"/>
                <w:color w:val="000000"/>
                <w:sz w:val="18"/>
                <w:szCs w:val="18"/>
              </w:rPr>
            </w:pPr>
            <w:r w:rsidRPr="006077B8">
              <w:rPr>
                <w:rFonts w:ascii="宋体" w:hAnsi="宋体" w:hint="eastAsia"/>
                <w:color w:val="000000"/>
                <w:sz w:val="18"/>
                <w:szCs w:val="18"/>
              </w:rPr>
              <w:t>2012年</w:t>
            </w:r>
            <w:r>
              <w:rPr>
                <w:rFonts w:ascii="宋体" w:hAnsi="宋体" w:hint="eastAsia"/>
                <w:color w:val="000000"/>
                <w:sz w:val="18"/>
                <w:szCs w:val="18"/>
              </w:rPr>
              <w:t>8</w:t>
            </w:r>
            <w:r w:rsidRPr="006077B8">
              <w:rPr>
                <w:rFonts w:ascii="宋体" w:hAnsi="宋体" w:hint="eastAsia"/>
                <w:color w:val="000000"/>
                <w:sz w:val="18"/>
                <w:szCs w:val="18"/>
              </w:rPr>
              <w:t>月</w:t>
            </w:r>
            <w:r>
              <w:rPr>
                <w:rFonts w:ascii="宋体" w:hAnsi="宋体" w:hint="eastAsia"/>
                <w:color w:val="000000"/>
                <w:sz w:val="18"/>
                <w:szCs w:val="18"/>
              </w:rPr>
              <w:t>21</w:t>
            </w:r>
            <w:r w:rsidR="00065A2D" w:rsidRPr="006077B8">
              <w:rPr>
                <w:rFonts w:ascii="宋体" w:hAnsi="宋体" w:hint="eastAsia"/>
                <w:color w:val="000000"/>
                <w:sz w:val="18"/>
                <w:szCs w:val="18"/>
              </w:rPr>
              <w:t>日</w:t>
            </w:r>
            <w:r w:rsidR="000C5447" w:rsidRPr="006077B8">
              <w:rPr>
                <w:rFonts w:ascii="宋体" w:hAnsi="宋体" w:hint="eastAsia"/>
                <w:color w:val="000000"/>
                <w:sz w:val="18"/>
                <w:szCs w:val="18"/>
              </w:rPr>
              <w:t>至</w:t>
            </w:r>
            <w:r w:rsidRPr="006077B8">
              <w:rPr>
                <w:rFonts w:ascii="宋体" w:hAnsi="宋体" w:hint="eastAsia"/>
                <w:color w:val="000000"/>
                <w:sz w:val="18"/>
                <w:szCs w:val="18"/>
              </w:rPr>
              <w:t>2012年</w:t>
            </w:r>
            <w:r>
              <w:rPr>
                <w:rFonts w:ascii="宋体" w:hAnsi="宋体" w:hint="eastAsia"/>
                <w:color w:val="000000"/>
                <w:sz w:val="18"/>
                <w:szCs w:val="18"/>
              </w:rPr>
              <w:t>8</w:t>
            </w:r>
            <w:r w:rsidRPr="006077B8">
              <w:rPr>
                <w:rFonts w:ascii="宋体" w:hAnsi="宋体" w:hint="eastAsia"/>
                <w:color w:val="000000"/>
                <w:sz w:val="18"/>
                <w:szCs w:val="18"/>
              </w:rPr>
              <w:t>月</w:t>
            </w:r>
            <w:r>
              <w:rPr>
                <w:rFonts w:ascii="宋体" w:hAnsi="宋体" w:hint="eastAsia"/>
                <w:color w:val="000000"/>
                <w:sz w:val="18"/>
                <w:szCs w:val="18"/>
              </w:rPr>
              <w:t>23</w:t>
            </w:r>
            <w:r w:rsidR="000C5447" w:rsidRPr="006077B8">
              <w:rPr>
                <w:rFonts w:ascii="宋体" w:hAnsi="宋体" w:hint="eastAsia"/>
                <w:color w:val="000000"/>
                <w:sz w:val="18"/>
                <w:szCs w:val="18"/>
              </w:rPr>
              <w:t>日</w:t>
            </w:r>
          </w:p>
          <w:p w:rsidR="00065A2D" w:rsidRPr="006077B8" w:rsidRDefault="00065A2D" w:rsidP="00065A2D">
            <w:pPr>
              <w:contextualSpacing/>
              <w:jc w:val="center"/>
              <w:rPr>
                <w:rFonts w:ascii="宋体" w:hAnsi="宋体"/>
                <w:b/>
                <w:color w:val="000000"/>
                <w:sz w:val="18"/>
                <w:szCs w:val="18"/>
              </w:rPr>
            </w:pPr>
            <w:r w:rsidRPr="006077B8">
              <w:rPr>
                <w:rFonts w:ascii="宋体" w:hAnsi="宋体" w:hint="eastAsia"/>
                <w:b/>
                <w:color w:val="000000"/>
                <w:sz w:val="18"/>
                <w:szCs w:val="18"/>
              </w:rPr>
              <w:t>产品募集期内，客户将认购资金缴存</w:t>
            </w:r>
            <w:proofErr w:type="gramStart"/>
            <w:r w:rsidRPr="006077B8">
              <w:rPr>
                <w:rFonts w:ascii="宋体" w:hAnsi="宋体" w:hint="eastAsia"/>
                <w:b/>
                <w:color w:val="000000"/>
                <w:sz w:val="18"/>
                <w:szCs w:val="18"/>
              </w:rPr>
              <w:t>至客户</w:t>
            </w:r>
            <w:proofErr w:type="gramEnd"/>
            <w:r w:rsidRPr="006077B8">
              <w:rPr>
                <w:rFonts w:ascii="宋体" w:hAnsi="宋体" w:hint="eastAsia"/>
                <w:b/>
                <w:color w:val="000000"/>
                <w:sz w:val="18"/>
                <w:szCs w:val="18"/>
              </w:rPr>
              <w:t>指定账户之日起至本产品成立日（不含）期间，客户可获得认购资金的活期存款利息。募集期内的利息不计</w:t>
            </w:r>
            <w:proofErr w:type="gramStart"/>
            <w:r w:rsidRPr="006077B8">
              <w:rPr>
                <w:rFonts w:ascii="宋体" w:hAnsi="宋体" w:hint="eastAsia"/>
                <w:b/>
                <w:color w:val="000000"/>
                <w:sz w:val="18"/>
                <w:szCs w:val="18"/>
              </w:rPr>
              <w:t>入投资</w:t>
            </w:r>
            <w:proofErr w:type="gramEnd"/>
            <w:r w:rsidRPr="006077B8">
              <w:rPr>
                <w:rFonts w:ascii="宋体" w:hAnsi="宋体" w:hint="eastAsia"/>
                <w:b/>
                <w:color w:val="000000"/>
                <w:sz w:val="18"/>
                <w:szCs w:val="18"/>
              </w:rPr>
              <w:t>本金。</w:t>
            </w:r>
          </w:p>
        </w:tc>
      </w:tr>
      <w:tr w:rsidR="001F5DAA"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产品收益及</w:t>
            </w:r>
          </w:p>
          <w:p w:rsidR="001F5DAA" w:rsidRPr="006077B8" w:rsidRDefault="001F5DAA" w:rsidP="00A02DF0">
            <w:pPr>
              <w:contextualSpacing/>
              <w:jc w:val="center"/>
              <w:rPr>
                <w:rFonts w:ascii="宋体" w:hAnsi="宋体"/>
                <w:color w:val="000000"/>
                <w:sz w:val="18"/>
                <w:szCs w:val="18"/>
              </w:rPr>
            </w:pPr>
            <w:r w:rsidRPr="006077B8">
              <w:rPr>
                <w:rFonts w:ascii="宋体" w:hAnsi="宋体" w:hint="eastAsia"/>
                <w:color w:val="000000"/>
                <w:sz w:val="18"/>
                <w:szCs w:val="18"/>
              </w:rPr>
              <w:t>计息规则</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bottom"/>
          </w:tcPr>
          <w:p w:rsidR="001F5DAA" w:rsidRPr="006077B8" w:rsidRDefault="001F5DAA" w:rsidP="00065A2D">
            <w:pPr>
              <w:contextualSpacing/>
              <w:jc w:val="left"/>
              <w:rPr>
                <w:rFonts w:ascii="宋体" w:hAnsi="宋体"/>
                <w:color w:val="000000"/>
                <w:sz w:val="18"/>
                <w:szCs w:val="18"/>
              </w:rPr>
            </w:pPr>
            <w:r w:rsidRPr="006077B8">
              <w:rPr>
                <w:rFonts w:ascii="宋体" w:hAnsi="宋体" w:hint="eastAsia"/>
                <w:color w:val="000000"/>
                <w:sz w:val="18"/>
                <w:szCs w:val="18"/>
              </w:rPr>
              <w:t>1.根据客户的投资本金、每笔投资本金的投资天数及实际</w:t>
            </w:r>
            <w:proofErr w:type="gramStart"/>
            <w:r w:rsidRPr="006077B8">
              <w:rPr>
                <w:rFonts w:ascii="宋体" w:hAnsi="宋体" w:hint="eastAsia"/>
                <w:color w:val="000000"/>
                <w:sz w:val="18"/>
                <w:szCs w:val="18"/>
              </w:rPr>
              <w:t>的年化收益率</w:t>
            </w:r>
            <w:proofErr w:type="gramEnd"/>
            <w:r w:rsidRPr="006077B8">
              <w:rPr>
                <w:rFonts w:ascii="宋体" w:hAnsi="宋体" w:hint="eastAsia"/>
                <w:color w:val="000000"/>
                <w:sz w:val="18"/>
                <w:szCs w:val="18"/>
              </w:rPr>
              <w:t>计算收益；</w:t>
            </w:r>
          </w:p>
          <w:p w:rsidR="001F5DAA" w:rsidRPr="006077B8" w:rsidRDefault="001F5DAA" w:rsidP="00A02DF0">
            <w:pPr>
              <w:contextualSpacing/>
              <w:jc w:val="center"/>
              <w:rPr>
                <w:rFonts w:ascii="宋体" w:hAnsi="宋体"/>
                <w:color w:val="000000"/>
                <w:sz w:val="18"/>
                <w:szCs w:val="18"/>
              </w:rPr>
            </w:pPr>
            <w:r w:rsidRPr="006077B8">
              <w:rPr>
                <w:rFonts w:ascii="宋体" w:hAnsi="宋体" w:hint="eastAsia"/>
                <w:color w:val="000000"/>
                <w:sz w:val="18"/>
                <w:szCs w:val="18"/>
              </w:rPr>
              <w:t>2.募集期内按照活期存款利率计息，募集期内的利息不计</w:t>
            </w:r>
            <w:proofErr w:type="gramStart"/>
            <w:r w:rsidRPr="006077B8">
              <w:rPr>
                <w:rFonts w:ascii="宋体" w:hAnsi="宋体" w:hint="eastAsia"/>
                <w:color w:val="000000"/>
                <w:sz w:val="18"/>
                <w:szCs w:val="18"/>
              </w:rPr>
              <w:t>入投资</w:t>
            </w:r>
            <w:proofErr w:type="gramEnd"/>
            <w:r w:rsidRPr="006077B8">
              <w:rPr>
                <w:rFonts w:ascii="宋体" w:hAnsi="宋体" w:hint="eastAsia"/>
                <w:color w:val="000000"/>
                <w:sz w:val="18"/>
                <w:szCs w:val="18"/>
              </w:rPr>
              <w:t>本金。</w:t>
            </w:r>
          </w:p>
        </w:tc>
      </w:tr>
      <w:tr w:rsidR="001F5DAA"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产品成立日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F5DAA" w:rsidRPr="006077B8" w:rsidRDefault="00C9004F" w:rsidP="004C7227">
            <w:pPr>
              <w:contextualSpacing/>
              <w:jc w:val="center"/>
              <w:rPr>
                <w:rFonts w:ascii="宋体" w:hAnsi="宋体"/>
                <w:color w:val="000000"/>
                <w:sz w:val="18"/>
                <w:szCs w:val="18"/>
              </w:rPr>
            </w:pPr>
            <w:r w:rsidRPr="006077B8">
              <w:rPr>
                <w:rFonts w:ascii="宋体" w:hAnsi="宋体" w:hint="eastAsia"/>
                <w:color w:val="000000"/>
                <w:sz w:val="18"/>
                <w:szCs w:val="18"/>
              </w:rPr>
              <w:t>2012年</w:t>
            </w:r>
            <w:r>
              <w:rPr>
                <w:rFonts w:ascii="宋体" w:hAnsi="宋体" w:hint="eastAsia"/>
                <w:color w:val="000000"/>
                <w:sz w:val="18"/>
                <w:szCs w:val="18"/>
              </w:rPr>
              <w:t>8</w:t>
            </w:r>
            <w:r w:rsidRPr="006077B8">
              <w:rPr>
                <w:rFonts w:ascii="宋体" w:hAnsi="宋体" w:hint="eastAsia"/>
                <w:color w:val="000000"/>
                <w:sz w:val="18"/>
                <w:szCs w:val="18"/>
              </w:rPr>
              <w:t>月</w:t>
            </w:r>
            <w:r>
              <w:rPr>
                <w:rFonts w:ascii="宋体" w:hAnsi="宋体" w:hint="eastAsia"/>
                <w:color w:val="000000"/>
                <w:sz w:val="18"/>
                <w:szCs w:val="18"/>
              </w:rPr>
              <w:t>24</w:t>
            </w:r>
            <w:r w:rsidR="001F5DAA" w:rsidRPr="006077B8">
              <w:rPr>
                <w:rFonts w:ascii="宋体" w:hAnsi="宋体" w:hint="eastAsia"/>
                <w:color w:val="000000"/>
                <w:sz w:val="18"/>
                <w:szCs w:val="18"/>
              </w:rPr>
              <w:t>日</w:t>
            </w:r>
          </w:p>
        </w:tc>
      </w:tr>
      <w:tr w:rsidR="001F5DAA"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F5DAA" w:rsidRPr="006077B8" w:rsidRDefault="001F5DAA" w:rsidP="00065A2D">
            <w:pPr>
              <w:adjustRightInd w:val="0"/>
              <w:snapToGrid w:val="0"/>
              <w:jc w:val="center"/>
              <w:rPr>
                <w:rFonts w:ascii="宋体" w:hAnsi="宋体"/>
                <w:color w:val="000000"/>
                <w:sz w:val="18"/>
                <w:szCs w:val="18"/>
              </w:rPr>
            </w:pPr>
            <w:r w:rsidRPr="006077B8">
              <w:rPr>
                <w:rFonts w:ascii="宋体" w:hAnsi="宋体" w:hint="eastAsia"/>
                <w:color w:val="000000"/>
                <w:sz w:val="18"/>
                <w:szCs w:val="18"/>
              </w:rPr>
              <w:t>产品期限</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F5DAA" w:rsidRPr="006077B8" w:rsidDel="0090277B" w:rsidRDefault="00026E32" w:rsidP="00065A2D">
            <w:pPr>
              <w:adjustRightInd w:val="0"/>
              <w:snapToGrid w:val="0"/>
              <w:jc w:val="center"/>
              <w:rPr>
                <w:rFonts w:ascii="宋体" w:hAnsi="宋体"/>
                <w:color w:val="000000"/>
                <w:sz w:val="18"/>
                <w:szCs w:val="18"/>
              </w:rPr>
            </w:pPr>
            <w:r>
              <w:rPr>
                <w:rFonts w:ascii="宋体" w:hAnsi="宋体" w:hint="eastAsia"/>
                <w:color w:val="000000"/>
                <w:sz w:val="18"/>
                <w:szCs w:val="18"/>
              </w:rPr>
              <w:t>126</w:t>
            </w:r>
            <w:r w:rsidR="001F5DAA" w:rsidRPr="006077B8">
              <w:rPr>
                <w:rFonts w:ascii="宋体" w:hAnsi="宋体" w:hint="eastAsia"/>
                <w:color w:val="000000"/>
                <w:sz w:val="18"/>
                <w:szCs w:val="18"/>
              </w:rPr>
              <w:t>天</w:t>
            </w:r>
          </w:p>
        </w:tc>
      </w:tr>
      <w:tr w:rsidR="001F5DAA"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F5DAA" w:rsidRPr="006077B8" w:rsidDel="00866BB4"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产品到期日</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F5DAA" w:rsidRPr="006077B8" w:rsidRDefault="001F5DAA" w:rsidP="00026E32">
            <w:pPr>
              <w:contextualSpacing/>
              <w:jc w:val="center"/>
              <w:rPr>
                <w:rFonts w:ascii="宋体" w:hAnsi="宋体"/>
                <w:color w:val="000000"/>
                <w:sz w:val="18"/>
                <w:szCs w:val="18"/>
              </w:rPr>
            </w:pPr>
            <w:r w:rsidRPr="006077B8">
              <w:rPr>
                <w:rFonts w:ascii="宋体" w:hAnsi="宋体" w:hint="eastAsia"/>
                <w:color w:val="000000"/>
                <w:sz w:val="18"/>
                <w:szCs w:val="18"/>
              </w:rPr>
              <w:t>2012年</w:t>
            </w:r>
            <w:r w:rsidR="00026E32">
              <w:rPr>
                <w:rFonts w:ascii="宋体" w:hAnsi="宋体" w:hint="eastAsia"/>
                <w:color w:val="000000"/>
                <w:sz w:val="18"/>
                <w:szCs w:val="18"/>
              </w:rPr>
              <w:t>12</w:t>
            </w:r>
            <w:r w:rsidRPr="006077B8">
              <w:rPr>
                <w:rFonts w:ascii="宋体" w:hAnsi="宋体" w:hint="eastAsia"/>
                <w:color w:val="000000"/>
                <w:sz w:val="18"/>
                <w:szCs w:val="18"/>
              </w:rPr>
              <w:t>月</w:t>
            </w:r>
            <w:r w:rsidR="002265C7">
              <w:rPr>
                <w:rFonts w:ascii="宋体" w:hAnsi="宋体" w:hint="eastAsia"/>
                <w:color w:val="000000"/>
                <w:sz w:val="18"/>
                <w:szCs w:val="18"/>
              </w:rPr>
              <w:t>28</w:t>
            </w:r>
            <w:r w:rsidRPr="006077B8">
              <w:rPr>
                <w:rFonts w:ascii="宋体" w:hAnsi="宋体" w:hint="eastAsia"/>
                <w:color w:val="000000"/>
                <w:sz w:val="18"/>
                <w:szCs w:val="18"/>
              </w:rPr>
              <w:t>日</w:t>
            </w:r>
          </w:p>
        </w:tc>
      </w:tr>
      <w:tr w:rsidR="001F5DAA"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认购起点金额</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个人客户购买的起点金额为10万元, 以1000元的整数</w:t>
            </w:r>
            <w:proofErr w:type="gramStart"/>
            <w:r w:rsidRPr="006077B8">
              <w:rPr>
                <w:rFonts w:ascii="宋体" w:hAnsi="宋体" w:hint="eastAsia"/>
                <w:color w:val="000000"/>
                <w:sz w:val="18"/>
                <w:szCs w:val="18"/>
              </w:rPr>
              <w:t>倍</w:t>
            </w:r>
            <w:proofErr w:type="gramEnd"/>
            <w:r w:rsidRPr="006077B8">
              <w:rPr>
                <w:rFonts w:ascii="宋体" w:hAnsi="宋体" w:hint="eastAsia"/>
                <w:color w:val="000000"/>
                <w:sz w:val="18"/>
                <w:szCs w:val="18"/>
              </w:rPr>
              <w:t>递增。</w:t>
            </w:r>
          </w:p>
        </w:tc>
      </w:tr>
      <w:tr w:rsidR="001F5DAA" w:rsidRPr="006077B8" w:rsidTr="001F5DAA">
        <w:trPr>
          <w:cantSplit/>
          <w:trHeight w:val="443"/>
          <w:jc w:val="center"/>
        </w:trPr>
        <w:tc>
          <w:tcPr>
            <w:tcW w:w="1532"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销售网点</w:t>
            </w:r>
          </w:p>
        </w:tc>
        <w:tc>
          <w:tcPr>
            <w:tcW w:w="6637" w:type="dxa"/>
            <w:tcBorders>
              <w:top w:val="nil"/>
              <w:left w:val="nil"/>
              <w:bottom w:val="single" w:sz="4" w:space="0" w:color="auto"/>
              <w:right w:val="single" w:sz="12" w:space="0" w:color="auto"/>
            </w:tcBorders>
            <w:tcMar>
              <w:top w:w="15" w:type="dxa"/>
              <w:left w:w="15" w:type="dxa"/>
              <w:bottom w:w="0" w:type="dxa"/>
              <w:right w:w="15" w:type="dxa"/>
            </w:tcMar>
            <w:vAlign w:val="center"/>
          </w:tcPr>
          <w:p w:rsidR="001F5DAA" w:rsidRPr="006077B8" w:rsidRDefault="001F5DAA" w:rsidP="003E67F0">
            <w:pPr>
              <w:contextualSpacing/>
              <w:jc w:val="center"/>
              <w:rPr>
                <w:rFonts w:ascii="宋体" w:hAnsi="宋体"/>
                <w:color w:val="000000"/>
                <w:sz w:val="18"/>
                <w:szCs w:val="18"/>
              </w:rPr>
            </w:pPr>
            <w:r w:rsidRPr="006077B8">
              <w:rPr>
                <w:rFonts w:ascii="宋体" w:hAnsi="宋体" w:hint="eastAsia"/>
                <w:color w:val="000000"/>
                <w:sz w:val="18"/>
                <w:szCs w:val="18"/>
              </w:rPr>
              <w:t>苏州分行辖内各网点</w:t>
            </w:r>
          </w:p>
        </w:tc>
      </w:tr>
      <w:tr w:rsidR="001F5DAA"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附属条款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1F5DAA" w:rsidRPr="006077B8" w:rsidRDefault="001F5DAA" w:rsidP="000D3581">
            <w:pPr>
              <w:contextualSpacing/>
              <w:jc w:val="center"/>
              <w:rPr>
                <w:rFonts w:ascii="宋体" w:hAnsi="宋体"/>
                <w:color w:val="000000"/>
                <w:sz w:val="18"/>
                <w:szCs w:val="18"/>
              </w:rPr>
            </w:pPr>
            <w:r w:rsidRPr="006077B8">
              <w:rPr>
                <w:rFonts w:ascii="宋体" w:hAnsi="宋体"/>
                <w:color w:val="000000"/>
                <w:sz w:val="18"/>
                <w:szCs w:val="18"/>
              </w:rPr>
              <w:t>单个</w:t>
            </w:r>
            <w:r w:rsidRPr="006077B8">
              <w:rPr>
                <w:rFonts w:ascii="宋体" w:hAnsi="宋体" w:hint="eastAsia"/>
                <w:color w:val="000000"/>
                <w:sz w:val="18"/>
                <w:szCs w:val="18"/>
              </w:rPr>
              <w:t>个人客户</w:t>
            </w:r>
            <w:r w:rsidRPr="006077B8">
              <w:rPr>
                <w:rFonts w:ascii="宋体" w:hAnsi="宋体"/>
                <w:color w:val="000000"/>
                <w:sz w:val="18"/>
                <w:szCs w:val="18"/>
              </w:rPr>
              <w:t>无最高投资限额</w:t>
            </w:r>
            <w:r w:rsidRPr="006077B8">
              <w:rPr>
                <w:rFonts w:ascii="宋体" w:hAnsi="宋体" w:hint="eastAsia"/>
                <w:color w:val="000000"/>
                <w:sz w:val="18"/>
                <w:szCs w:val="18"/>
              </w:rPr>
              <w:t>，但是不能超过本产品规模上限</w:t>
            </w:r>
            <w:r w:rsidRPr="006077B8">
              <w:rPr>
                <w:rFonts w:ascii="宋体" w:hAnsi="宋体"/>
                <w:color w:val="000000"/>
                <w:sz w:val="18"/>
                <w:szCs w:val="18"/>
              </w:rPr>
              <w:t>。</w:t>
            </w:r>
          </w:p>
          <w:p w:rsidR="001F5DAA" w:rsidRPr="006077B8" w:rsidRDefault="001F5DAA" w:rsidP="00065A2D">
            <w:pPr>
              <w:contextualSpacing/>
              <w:jc w:val="center"/>
              <w:rPr>
                <w:rFonts w:ascii="宋体" w:hAnsi="宋体"/>
                <w:color w:val="000000"/>
                <w:sz w:val="18"/>
                <w:szCs w:val="18"/>
              </w:rPr>
            </w:pPr>
            <w:r w:rsidRPr="006077B8">
              <w:rPr>
                <w:rFonts w:ascii="宋体" w:hAnsi="宋体"/>
                <w:b/>
                <w:color w:val="000000"/>
                <w:sz w:val="18"/>
                <w:szCs w:val="18"/>
              </w:rPr>
              <w:t>中国建设银行可根据需要对这一条款进行调整，并至少于新条款启用之前2个工作日公布。</w:t>
            </w:r>
          </w:p>
        </w:tc>
      </w:tr>
      <w:tr w:rsidR="001F5DAA" w:rsidRPr="006077B8" w:rsidTr="001F5DAA">
        <w:trPr>
          <w:cantSplit/>
          <w:trHeight w:val="443"/>
          <w:jc w:val="center"/>
        </w:trPr>
        <w:tc>
          <w:tcPr>
            <w:tcW w:w="1532"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税款</w:t>
            </w:r>
          </w:p>
        </w:tc>
        <w:tc>
          <w:tcPr>
            <w:tcW w:w="6637"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b/>
                <w:color w:val="000000"/>
                <w:sz w:val="18"/>
                <w:szCs w:val="18"/>
              </w:rPr>
            </w:pPr>
            <w:r w:rsidRPr="006077B8">
              <w:rPr>
                <w:rFonts w:ascii="宋体" w:hAnsi="宋体" w:hint="eastAsia"/>
                <w:color w:val="000000"/>
                <w:sz w:val="18"/>
                <w:szCs w:val="18"/>
              </w:rPr>
              <w:t>中国建设银行不负责代扣代缴客户购买本产品的所得税款。</w:t>
            </w:r>
          </w:p>
        </w:tc>
      </w:tr>
      <w:tr w:rsidR="001F5DAA"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其他</w:t>
            </w: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r w:rsidRPr="006077B8">
              <w:rPr>
                <w:rFonts w:ascii="宋体" w:hAnsi="宋体" w:hint="eastAsia"/>
                <w:color w:val="000000"/>
                <w:sz w:val="18"/>
                <w:szCs w:val="18"/>
              </w:rPr>
              <w:t>本产品不具备质押等担保附属功能。</w:t>
            </w:r>
          </w:p>
        </w:tc>
      </w:tr>
      <w:tr w:rsidR="001F5DAA" w:rsidRPr="006077B8" w:rsidTr="001F5DAA">
        <w:trPr>
          <w:cantSplit/>
          <w:trHeight w:val="373"/>
          <w:jc w:val="center"/>
        </w:trPr>
        <w:tc>
          <w:tcPr>
            <w:tcW w:w="1532"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color w:val="000000"/>
                <w:sz w:val="18"/>
                <w:szCs w:val="18"/>
              </w:rPr>
            </w:pPr>
          </w:p>
        </w:tc>
        <w:tc>
          <w:tcPr>
            <w:tcW w:w="6637"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rsidR="001F5DAA" w:rsidRPr="006077B8" w:rsidRDefault="001F5DAA" w:rsidP="00065A2D">
            <w:pPr>
              <w:contextualSpacing/>
              <w:jc w:val="center"/>
              <w:rPr>
                <w:rFonts w:ascii="宋体" w:hAnsi="宋体"/>
                <w:b/>
                <w:color w:val="000000"/>
                <w:sz w:val="18"/>
                <w:szCs w:val="18"/>
              </w:rPr>
            </w:pPr>
          </w:p>
        </w:tc>
      </w:tr>
    </w:tbl>
    <w:p w:rsidR="00065A2D" w:rsidRPr="006077B8" w:rsidRDefault="00065A2D" w:rsidP="00065A2D">
      <w:pPr>
        <w:pStyle w:val="a4"/>
        <w:tabs>
          <w:tab w:val="left" w:pos="720"/>
        </w:tabs>
        <w:spacing w:line="240" w:lineRule="exact"/>
        <w:ind w:leftChars="0"/>
        <w:rPr>
          <w:rFonts w:ascii="黑体" w:eastAsia="黑体" w:hAnsi="宋体"/>
          <w:b/>
          <w:color w:val="000000"/>
          <w:szCs w:val="21"/>
        </w:rPr>
      </w:pPr>
    </w:p>
    <w:p w:rsidR="00065A2D" w:rsidRPr="006077B8" w:rsidRDefault="00065A2D" w:rsidP="00065A2D">
      <w:pPr>
        <w:pStyle w:val="a4"/>
        <w:tabs>
          <w:tab w:val="left" w:pos="720"/>
        </w:tabs>
        <w:spacing w:line="240" w:lineRule="exact"/>
        <w:ind w:leftChars="0"/>
        <w:rPr>
          <w:rFonts w:ascii="黑体" w:eastAsia="黑体" w:hAnsi="宋体"/>
          <w:b/>
          <w:color w:val="000000"/>
          <w:szCs w:val="21"/>
        </w:rPr>
      </w:pPr>
    </w:p>
    <w:p w:rsidR="00065A2D" w:rsidRPr="006077B8" w:rsidRDefault="00065A2D" w:rsidP="00065A2D">
      <w:pPr>
        <w:pStyle w:val="a4"/>
        <w:tabs>
          <w:tab w:val="left" w:pos="720"/>
        </w:tabs>
        <w:spacing w:after="0"/>
        <w:ind w:leftChars="0" w:left="0" w:firstLineChars="200" w:firstLine="402"/>
        <w:outlineLvl w:val="0"/>
        <w:rPr>
          <w:rFonts w:ascii="黑体" w:eastAsia="黑体" w:hAnsi="宋体"/>
          <w:b/>
          <w:color w:val="000000"/>
          <w:szCs w:val="21"/>
        </w:rPr>
      </w:pPr>
      <w:proofErr w:type="spellStart"/>
      <w:r w:rsidRPr="006077B8">
        <w:rPr>
          <w:rFonts w:ascii="黑体" w:eastAsia="黑体" w:hAnsi="宋体" w:hint="eastAsia"/>
          <w:b/>
          <w:color w:val="000000"/>
          <w:szCs w:val="21"/>
        </w:rPr>
        <w:t>二、投资管理</w:t>
      </w:r>
      <w:proofErr w:type="spellEnd"/>
    </w:p>
    <w:p w:rsidR="00065A2D" w:rsidRPr="006077B8" w:rsidRDefault="00065A2D" w:rsidP="00065A2D">
      <w:pPr>
        <w:ind w:firstLineChars="200" w:firstLine="361"/>
        <w:outlineLvl w:val="0"/>
        <w:rPr>
          <w:rFonts w:ascii="宋体"/>
          <w:b/>
          <w:color w:val="000000"/>
          <w:sz w:val="18"/>
          <w:szCs w:val="18"/>
        </w:rPr>
      </w:pPr>
      <w:r w:rsidRPr="006077B8">
        <w:rPr>
          <w:rFonts w:ascii="宋体" w:hint="eastAsia"/>
          <w:b/>
          <w:color w:val="000000"/>
          <w:sz w:val="18"/>
          <w:szCs w:val="18"/>
        </w:rPr>
        <w:lastRenderedPageBreak/>
        <w:t>（一）投资范围</w:t>
      </w:r>
    </w:p>
    <w:p w:rsidR="00065A2D" w:rsidRPr="006077B8" w:rsidRDefault="00065A2D" w:rsidP="00065A2D">
      <w:pPr>
        <w:ind w:firstLineChars="200" w:firstLine="360"/>
        <w:rPr>
          <w:rFonts w:ascii="宋体"/>
          <w:color w:val="000000"/>
          <w:sz w:val="18"/>
          <w:szCs w:val="18"/>
        </w:rPr>
      </w:pPr>
      <w:r w:rsidRPr="006077B8">
        <w:rPr>
          <w:rFonts w:ascii="宋体" w:hint="eastAsia"/>
          <w:color w:val="000000"/>
          <w:sz w:val="18"/>
          <w:szCs w:val="18"/>
        </w:rPr>
        <w:t>中国建设银行</w:t>
      </w:r>
      <w:r w:rsidR="00792DA9" w:rsidRPr="006077B8">
        <w:rPr>
          <w:rFonts w:ascii="宋体" w:hint="eastAsia"/>
          <w:color w:val="000000"/>
          <w:sz w:val="18"/>
          <w:szCs w:val="18"/>
        </w:rPr>
        <w:t>自动理财账户业务</w:t>
      </w:r>
      <w:r w:rsidRPr="006077B8">
        <w:rPr>
          <w:rFonts w:ascii="宋体" w:hint="eastAsia"/>
          <w:color w:val="000000"/>
          <w:sz w:val="18"/>
          <w:szCs w:val="18"/>
        </w:rPr>
        <w:t>理财产品将在中国建设银行指定多家下属分支机构销售，本期产品募集资金投资于同业存款等符合监管机构要求的其他投资工具。</w:t>
      </w:r>
    </w:p>
    <w:p w:rsidR="00065A2D" w:rsidRPr="006077B8" w:rsidRDefault="00065A2D" w:rsidP="00065A2D">
      <w:pPr>
        <w:ind w:firstLineChars="200" w:firstLine="361"/>
        <w:outlineLvl w:val="0"/>
        <w:rPr>
          <w:rFonts w:ascii="宋体"/>
          <w:b/>
          <w:color w:val="000000"/>
          <w:sz w:val="18"/>
          <w:szCs w:val="18"/>
        </w:rPr>
      </w:pPr>
      <w:r w:rsidRPr="006077B8">
        <w:rPr>
          <w:rFonts w:ascii="宋体" w:hint="eastAsia"/>
          <w:b/>
          <w:color w:val="000000"/>
          <w:sz w:val="18"/>
          <w:szCs w:val="18"/>
        </w:rPr>
        <w:t>（二）投资团队</w:t>
      </w:r>
    </w:p>
    <w:p w:rsidR="00065A2D" w:rsidRPr="006077B8" w:rsidRDefault="00065A2D" w:rsidP="00065A2D">
      <w:pPr>
        <w:ind w:firstLineChars="200" w:firstLine="360"/>
        <w:rPr>
          <w:rFonts w:ascii="宋体"/>
          <w:color w:val="000000"/>
          <w:sz w:val="18"/>
          <w:szCs w:val="18"/>
        </w:rPr>
      </w:pPr>
      <w:r w:rsidRPr="006077B8">
        <w:rPr>
          <w:rFonts w:ascii="宋体" w:hint="eastAsia"/>
          <w:color w:val="00000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65A2D" w:rsidRPr="006077B8" w:rsidRDefault="00065A2D" w:rsidP="00065A2D">
      <w:pPr>
        <w:ind w:firstLineChars="200" w:firstLine="361"/>
        <w:outlineLvl w:val="0"/>
        <w:rPr>
          <w:rFonts w:ascii="宋体"/>
          <w:b/>
          <w:color w:val="000000"/>
          <w:sz w:val="18"/>
          <w:szCs w:val="18"/>
        </w:rPr>
      </w:pPr>
      <w:r w:rsidRPr="006077B8">
        <w:rPr>
          <w:rFonts w:ascii="宋体" w:hint="eastAsia"/>
          <w:b/>
          <w:color w:val="000000"/>
          <w:sz w:val="18"/>
          <w:szCs w:val="18"/>
        </w:rPr>
        <w:t>（三）参与主体</w:t>
      </w:r>
    </w:p>
    <w:p w:rsidR="00065A2D" w:rsidRPr="006077B8" w:rsidRDefault="00065A2D"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产品管理人：中国建设银行</w:t>
      </w:r>
      <w:r w:rsidR="000D3581" w:rsidRPr="006077B8">
        <w:rPr>
          <w:rFonts w:ascii="宋体" w:cs="宋体" w:hint="eastAsia"/>
          <w:color w:val="000000"/>
          <w:kern w:val="0"/>
          <w:sz w:val="18"/>
          <w:szCs w:val="18"/>
        </w:rPr>
        <w:t>苏州</w:t>
      </w:r>
      <w:r w:rsidRPr="006077B8">
        <w:rPr>
          <w:rFonts w:ascii="宋体" w:cs="宋体" w:hint="eastAsia"/>
          <w:color w:val="000000"/>
          <w:kern w:val="0"/>
          <w:sz w:val="18"/>
          <w:szCs w:val="18"/>
        </w:rPr>
        <w:t>分行</w:t>
      </w:r>
    </w:p>
    <w:p w:rsidR="00065A2D" w:rsidRPr="006077B8" w:rsidRDefault="00065A2D" w:rsidP="00065A2D">
      <w:pPr>
        <w:autoSpaceDE w:val="0"/>
        <w:autoSpaceDN w:val="0"/>
        <w:adjustRightInd w:val="0"/>
        <w:ind w:firstLine="360"/>
        <w:rPr>
          <w:rFonts w:ascii="宋体" w:cs="宋体"/>
          <w:color w:val="000000"/>
          <w:kern w:val="0"/>
          <w:sz w:val="18"/>
          <w:szCs w:val="18"/>
        </w:rPr>
      </w:pPr>
      <w:r w:rsidRPr="006077B8">
        <w:rPr>
          <w:rFonts w:ascii="宋体" w:cs="宋体" w:hint="eastAsia"/>
          <w:color w:val="000000"/>
          <w:kern w:val="0"/>
          <w:sz w:val="18"/>
          <w:szCs w:val="18"/>
        </w:rPr>
        <w:t>产品托管人：中国建设银行</w:t>
      </w:r>
      <w:r w:rsidR="000D3581" w:rsidRPr="006077B8">
        <w:rPr>
          <w:rFonts w:ascii="宋体" w:cs="宋体" w:hint="eastAsia"/>
          <w:color w:val="000000"/>
          <w:kern w:val="0"/>
          <w:sz w:val="18"/>
          <w:szCs w:val="18"/>
        </w:rPr>
        <w:t>苏州</w:t>
      </w:r>
      <w:r w:rsidRPr="006077B8">
        <w:rPr>
          <w:rFonts w:ascii="宋体" w:cs="宋体" w:hint="eastAsia"/>
          <w:color w:val="000000"/>
          <w:kern w:val="0"/>
          <w:sz w:val="18"/>
          <w:szCs w:val="18"/>
        </w:rPr>
        <w:t>分行</w:t>
      </w:r>
    </w:p>
    <w:p w:rsidR="00065A2D" w:rsidRPr="006077B8" w:rsidRDefault="00065A2D" w:rsidP="00065A2D">
      <w:pPr>
        <w:ind w:firstLineChars="200" w:firstLine="360"/>
        <w:rPr>
          <w:rFonts w:ascii="宋体"/>
          <w:color w:val="000000"/>
          <w:sz w:val="18"/>
          <w:szCs w:val="18"/>
        </w:rPr>
      </w:pPr>
    </w:p>
    <w:p w:rsidR="00065A2D" w:rsidRPr="006077B8" w:rsidRDefault="00065A2D" w:rsidP="00065A2D">
      <w:pPr>
        <w:ind w:firstLineChars="200" w:firstLine="360"/>
        <w:rPr>
          <w:rFonts w:ascii="宋体"/>
          <w:color w:val="000000"/>
          <w:sz w:val="18"/>
          <w:szCs w:val="18"/>
        </w:rPr>
      </w:pPr>
    </w:p>
    <w:p w:rsidR="00065A2D" w:rsidRPr="006077B8" w:rsidRDefault="00065A2D" w:rsidP="00065A2D">
      <w:pPr>
        <w:pStyle w:val="a4"/>
        <w:tabs>
          <w:tab w:val="left" w:pos="720"/>
        </w:tabs>
        <w:spacing w:after="0"/>
        <w:ind w:leftChars="0" w:left="0" w:firstLineChars="200" w:firstLine="402"/>
        <w:outlineLvl w:val="0"/>
        <w:rPr>
          <w:rFonts w:ascii="黑体" w:eastAsia="黑体" w:hAnsi="宋体"/>
          <w:b/>
          <w:color w:val="000000"/>
          <w:szCs w:val="21"/>
        </w:rPr>
      </w:pPr>
      <w:proofErr w:type="spellStart"/>
      <w:r w:rsidRPr="006077B8">
        <w:rPr>
          <w:rFonts w:ascii="黑体" w:eastAsia="黑体" w:hAnsi="宋体" w:hint="eastAsia"/>
          <w:b/>
          <w:color w:val="000000"/>
          <w:szCs w:val="21"/>
        </w:rPr>
        <w:t>三、产品运作说明</w:t>
      </w:r>
      <w:proofErr w:type="spellEnd"/>
    </w:p>
    <w:p w:rsidR="00065A2D" w:rsidRPr="006077B8" w:rsidRDefault="00065A2D" w:rsidP="00065A2D">
      <w:pPr>
        <w:ind w:firstLineChars="200" w:firstLine="361"/>
        <w:outlineLvl w:val="0"/>
        <w:rPr>
          <w:rFonts w:ascii="宋体"/>
          <w:b/>
          <w:color w:val="000000"/>
          <w:sz w:val="18"/>
          <w:szCs w:val="18"/>
        </w:rPr>
      </w:pPr>
      <w:r w:rsidRPr="006077B8">
        <w:rPr>
          <w:rFonts w:ascii="宋体" w:hint="eastAsia"/>
          <w:b/>
          <w:color w:val="000000"/>
          <w:sz w:val="18"/>
          <w:szCs w:val="18"/>
        </w:rPr>
        <w:t>（一）产品规模</w:t>
      </w:r>
    </w:p>
    <w:p w:rsidR="00065A2D" w:rsidRPr="006077B8" w:rsidRDefault="00065A2D" w:rsidP="00065A2D">
      <w:pPr>
        <w:ind w:firstLineChars="250" w:firstLine="450"/>
        <w:rPr>
          <w:rFonts w:ascii="宋体" w:hAnsi="宋体"/>
          <w:color w:val="000000"/>
          <w:sz w:val="18"/>
          <w:szCs w:val="18"/>
        </w:rPr>
      </w:pPr>
      <w:r w:rsidRPr="006077B8">
        <w:rPr>
          <w:rFonts w:ascii="宋体" w:hAnsi="宋体" w:hint="eastAsia"/>
          <w:color w:val="000000"/>
          <w:sz w:val="18"/>
          <w:szCs w:val="18"/>
        </w:rPr>
        <w:t>1.本期产品规模上限：</w:t>
      </w:r>
      <w:r w:rsidR="00BC6350">
        <w:rPr>
          <w:rFonts w:ascii="宋体" w:hAnsi="宋体" w:hint="eastAsia"/>
          <w:color w:val="000000"/>
          <w:sz w:val="18"/>
          <w:szCs w:val="18"/>
        </w:rPr>
        <w:t>8</w:t>
      </w:r>
      <w:r w:rsidR="00E123A2" w:rsidRPr="006077B8">
        <w:rPr>
          <w:rFonts w:ascii="宋体" w:hAnsi="宋体" w:hint="eastAsia"/>
          <w:color w:val="000000"/>
          <w:sz w:val="18"/>
          <w:szCs w:val="18"/>
        </w:rPr>
        <w:t>亿</w:t>
      </w:r>
      <w:r w:rsidRPr="006077B8">
        <w:rPr>
          <w:rFonts w:ascii="宋体" w:hAnsi="宋体" w:hint="eastAsia"/>
          <w:color w:val="000000"/>
          <w:sz w:val="18"/>
          <w:szCs w:val="18"/>
        </w:rPr>
        <w:t>元。在本期产品募集期内，对本期产品的</w:t>
      </w:r>
      <w:r w:rsidRPr="006077B8">
        <w:rPr>
          <w:rFonts w:ascii="宋体" w:hAnsi="宋体" w:hint="eastAsia"/>
          <w:bCs/>
          <w:color w:val="000000"/>
          <w:sz w:val="18"/>
          <w:szCs w:val="18"/>
        </w:rPr>
        <w:t>认购金额达到本期理财产品规模上限，则中国建设银行有权利但无义务停止本期产品的认购，已经认购成功的客户投资权益不受影响。</w:t>
      </w:r>
      <w:r w:rsidRPr="006077B8">
        <w:rPr>
          <w:rFonts w:ascii="宋体" w:hAnsi="宋体" w:hint="eastAsia"/>
          <w:color w:val="000000"/>
          <w:sz w:val="18"/>
          <w:szCs w:val="18"/>
        </w:rPr>
        <w:t xml:space="preserve"> </w:t>
      </w:r>
    </w:p>
    <w:p w:rsidR="00065A2D" w:rsidRPr="006077B8" w:rsidRDefault="00065A2D" w:rsidP="00065A2D">
      <w:pPr>
        <w:ind w:firstLineChars="250" w:firstLine="452"/>
        <w:rPr>
          <w:rFonts w:ascii="宋体" w:hAnsi="宋体"/>
          <w:b/>
          <w:color w:val="000000"/>
          <w:sz w:val="18"/>
          <w:szCs w:val="18"/>
        </w:rPr>
      </w:pPr>
      <w:r w:rsidRPr="006077B8">
        <w:rPr>
          <w:rFonts w:ascii="宋体" w:hAnsi="宋体" w:hint="eastAsia"/>
          <w:b/>
          <w:color w:val="000000"/>
          <w:sz w:val="18"/>
          <w:szCs w:val="18"/>
        </w:rPr>
        <w:t>2.</w:t>
      </w:r>
      <w:r w:rsidRPr="006077B8">
        <w:rPr>
          <w:rFonts w:ascii="宋体" w:hAnsi="宋体" w:hint="eastAsia"/>
          <w:color w:val="000000"/>
          <w:sz w:val="18"/>
          <w:szCs w:val="18"/>
        </w:rPr>
        <w:t>本期产品规模下限：</w:t>
      </w:r>
      <w:r w:rsidR="002265C7">
        <w:rPr>
          <w:rFonts w:ascii="宋体" w:hAnsi="宋体" w:hint="eastAsia"/>
          <w:color w:val="000000"/>
          <w:sz w:val="18"/>
          <w:szCs w:val="18"/>
        </w:rPr>
        <w:t>0.5</w:t>
      </w:r>
      <w:r w:rsidR="00951140" w:rsidRPr="006077B8">
        <w:rPr>
          <w:rFonts w:ascii="宋体" w:hAnsi="宋体" w:hint="eastAsia"/>
          <w:color w:val="000000"/>
          <w:sz w:val="18"/>
          <w:szCs w:val="18"/>
        </w:rPr>
        <w:t>亿</w:t>
      </w:r>
      <w:r w:rsidRPr="006077B8">
        <w:rPr>
          <w:rFonts w:ascii="宋体" w:hAnsi="宋体" w:hint="eastAsia"/>
          <w:color w:val="000000"/>
          <w:sz w:val="18"/>
          <w:szCs w:val="18"/>
        </w:rPr>
        <w:t>元。在本期产品募集期内，对本期产品的认购金额未能达到本期理财产品规模下限，中国建设银行有权利但无义务宣布本期产品不成立。如产品不成立，中国建设银行将在通知客户产品不成立后5个工作日内返</w:t>
      </w:r>
      <w:proofErr w:type="gramStart"/>
      <w:r w:rsidRPr="006077B8">
        <w:rPr>
          <w:rFonts w:ascii="宋体" w:hAnsi="宋体" w:hint="eastAsia"/>
          <w:color w:val="000000"/>
          <w:sz w:val="18"/>
          <w:szCs w:val="18"/>
        </w:rPr>
        <w:t>还客户</w:t>
      </w:r>
      <w:proofErr w:type="gramEnd"/>
      <w:r w:rsidRPr="006077B8">
        <w:rPr>
          <w:rFonts w:ascii="宋体" w:hAnsi="宋体" w:hint="eastAsia"/>
          <w:color w:val="000000"/>
          <w:sz w:val="18"/>
          <w:szCs w:val="18"/>
        </w:rPr>
        <w:t>已缴纳的认购本金</w:t>
      </w:r>
      <w:proofErr w:type="gramStart"/>
      <w:r w:rsidRPr="006077B8">
        <w:rPr>
          <w:rFonts w:ascii="宋体" w:hAnsi="宋体" w:hint="eastAsia"/>
          <w:color w:val="000000"/>
          <w:sz w:val="18"/>
          <w:szCs w:val="18"/>
        </w:rPr>
        <w:t>至客户</w:t>
      </w:r>
      <w:proofErr w:type="gramEnd"/>
      <w:r w:rsidRPr="006077B8">
        <w:rPr>
          <w:rFonts w:ascii="宋体" w:hAnsi="宋体" w:hint="eastAsia"/>
          <w:color w:val="000000"/>
          <w:sz w:val="18"/>
          <w:szCs w:val="18"/>
        </w:rPr>
        <w:t>指定账户，客户应确保账户状态正常，并及时查询账户资金变动情况。</w:t>
      </w:r>
    </w:p>
    <w:p w:rsidR="00065A2D" w:rsidRPr="006077B8" w:rsidRDefault="00065A2D" w:rsidP="00065A2D">
      <w:pPr>
        <w:ind w:firstLineChars="200" w:firstLine="361"/>
        <w:outlineLvl w:val="0"/>
        <w:rPr>
          <w:rFonts w:ascii="宋体"/>
          <w:b/>
          <w:color w:val="000000"/>
          <w:sz w:val="18"/>
          <w:szCs w:val="18"/>
        </w:rPr>
      </w:pPr>
      <w:r w:rsidRPr="006077B8">
        <w:rPr>
          <w:rFonts w:ascii="宋体" w:hint="eastAsia"/>
          <w:b/>
          <w:color w:val="000000"/>
          <w:sz w:val="18"/>
          <w:szCs w:val="18"/>
        </w:rPr>
        <w:t>（二）认购/申购/追加投资/赎回</w:t>
      </w:r>
    </w:p>
    <w:p w:rsidR="00065A2D" w:rsidRPr="006077B8" w:rsidRDefault="00065A2D" w:rsidP="00065A2D">
      <w:pPr>
        <w:ind w:firstLine="360"/>
        <w:rPr>
          <w:rFonts w:ascii="宋体" w:hAnsi="宋体"/>
          <w:color w:val="000000"/>
          <w:sz w:val="18"/>
          <w:szCs w:val="18"/>
        </w:rPr>
      </w:pPr>
      <w:r w:rsidRPr="006077B8">
        <w:rPr>
          <w:rFonts w:ascii="宋体" w:hAnsi="宋体" w:hint="eastAsia"/>
          <w:color w:val="000000"/>
          <w:sz w:val="18"/>
          <w:szCs w:val="18"/>
        </w:rPr>
        <w:t>募集期内，客户认购本期产品，应提前将理财资金存入客户指定账户。在本期产品运行期间，不开放申购、追加投资和赎回。</w:t>
      </w:r>
    </w:p>
    <w:p w:rsidR="00065A2D" w:rsidRPr="006077B8" w:rsidRDefault="00065A2D" w:rsidP="00065A2D">
      <w:pPr>
        <w:ind w:firstLineChars="200" w:firstLine="360"/>
        <w:rPr>
          <w:rFonts w:ascii="宋体" w:hAnsi="宋体"/>
          <w:color w:val="000000"/>
          <w:sz w:val="18"/>
          <w:szCs w:val="18"/>
        </w:rPr>
      </w:pPr>
    </w:p>
    <w:p w:rsidR="00065A2D" w:rsidRPr="006077B8" w:rsidRDefault="00065A2D" w:rsidP="00065A2D">
      <w:pPr>
        <w:ind w:firstLineChars="200" w:firstLine="360"/>
        <w:rPr>
          <w:rFonts w:ascii="宋体" w:hAnsi="宋体"/>
          <w:color w:val="000000"/>
          <w:sz w:val="18"/>
          <w:szCs w:val="18"/>
        </w:rPr>
      </w:pPr>
    </w:p>
    <w:p w:rsidR="00065A2D" w:rsidRPr="006077B8" w:rsidRDefault="00065A2D" w:rsidP="00065A2D">
      <w:pPr>
        <w:pStyle w:val="a4"/>
        <w:tabs>
          <w:tab w:val="left" w:pos="720"/>
        </w:tabs>
        <w:spacing w:after="0"/>
        <w:ind w:leftChars="0" w:left="0" w:firstLineChars="200" w:firstLine="402"/>
        <w:outlineLvl w:val="0"/>
        <w:rPr>
          <w:rFonts w:ascii="黑体" w:eastAsia="黑体" w:hAnsi="宋体"/>
          <w:b/>
          <w:color w:val="000000"/>
          <w:szCs w:val="21"/>
          <w:lang w:eastAsia="zh-CN"/>
        </w:rPr>
      </w:pPr>
      <w:proofErr w:type="spellStart"/>
      <w:r w:rsidRPr="006077B8">
        <w:rPr>
          <w:rFonts w:ascii="黑体" w:eastAsia="黑体" w:hAnsi="宋体" w:hint="eastAsia"/>
          <w:b/>
          <w:color w:val="000000"/>
          <w:szCs w:val="21"/>
        </w:rPr>
        <w:t>四、理财收益说明</w:t>
      </w:r>
      <w:proofErr w:type="spellEnd"/>
    </w:p>
    <w:p w:rsidR="00B14C7C" w:rsidRPr="006077B8" w:rsidRDefault="00B14C7C" w:rsidP="00B14C7C">
      <w:pPr>
        <w:ind w:firstLineChars="200" w:firstLine="361"/>
        <w:outlineLvl w:val="0"/>
        <w:rPr>
          <w:rFonts w:ascii="宋体"/>
          <w:b/>
          <w:color w:val="000000"/>
          <w:sz w:val="18"/>
          <w:szCs w:val="18"/>
        </w:rPr>
      </w:pPr>
      <w:r w:rsidRPr="006077B8">
        <w:rPr>
          <w:rFonts w:ascii="宋体" w:hint="eastAsia"/>
          <w:b/>
          <w:color w:val="000000"/>
          <w:sz w:val="18"/>
          <w:szCs w:val="18"/>
        </w:rPr>
        <w:t>（一）理财收益风险</w:t>
      </w:r>
    </w:p>
    <w:p w:rsidR="00B14C7C" w:rsidRPr="006077B8" w:rsidRDefault="00B14C7C" w:rsidP="00B14C7C">
      <w:pPr>
        <w:ind w:firstLine="360"/>
        <w:rPr>
          <w:rFonts w:ascii="宋体" w:hAnsi="宋体"/>
          <w:bCs/>
          <w:color w:val="000000"/>
          <w:sz w:val="18"/>
          <w:szCs w:val="18"/>
        </w:rPr>
      </w:pPr>
      <w:r w:rsidRPr="006077B8">
        <w:rPr>
          <w:rFonts w:ascii="宋体" w:hAnsi="宋体" w:hint="eastAsia"/>
          <w:b/>
          <w:color w:val="000000"/>
          <w:sz w:val="18"/>
          <w:szCs w:val="18"/>
        </w:rPr>
        <w:t>1. 测算收益不等于实际收益，投资需谨慎。</w:t>
      </w:r>
      <w:r w:rsidRPr="006077B8">
        <w:rPr>
          <w:rFonts w:ascii="宋体" w:hAnsi="宋体" w:hint="eastAsia"/>
          <w:bCs/>
          <w:color w:val="000000"/>
          <w:sz w:val="18"/>
          <w:szCs w:val="18"/>
        </w:rPr>
        <w:t>本说明书有关预期收益率、预期最高收益率的表述不代表投资者到期获得的实际收益，亦不构成中国建设银行对本理财产品的任何收益承诺。</w:t>
      </w:r>
    </w:p>
    <w:p w:rsidR="00B14C7C" w:rsidRPr="006077B8" w:rsidRDefault="00B14C7C" w:rsidP="00B14C7C">
      <w:pPr>
        <w:ind w:firstLine="360"/>
        <w:rPr>
          <w:rFonts w:ascii="宋体" w:hAnsi="宋体"/>
          <w:color w:val="000000"/>
          <w:sz w:val="18"/>
          <w:szCs w:val="18"/>
        </w:rPr>
      </w:pPr>
      <w:r w:rsidRPr="006077B8">
        <w:rPr>
          <w:rFonts w:ascii="宋体" w:hAnsi="宋体" w:hint="eastAsia"/>
          <w:color w:val="000000"/>
          <w:sz w:val="18"/>
          <w:szCs w:val="18"/>
        </w:rPr>
        <w:t>2.风险示例</w:t>
      </w:r>
    </w:p>
    <w:p w:rsidR="00B14C7C" w:rsidRPr="006077B8" w:rsidRDefault="00B14C7C" w:rsidP="00B14C7C">
      <w:pPr>
        <w:ind w:firstLineChars="200" w:firstLine="360"/>
        <w:rPr>
          <w:rFonts w:ascii="宋体" w:hAnsi="宋体"/>
          <w:color w:val="000000"/>
          <w:sz w:val="18"/>
          <w:szCs w:val="18"/>
        </w:rPr>
      </w:pPr>
      <w:r w:rsidRPr="006077B8">
        <w:rPr>
          <w:rFonts w:ascii="宋体" w:hAnsi="宋体" w:hint="eastAsia"/>
          <w:color w:val="000000"/>
          <w:sz w:val="18"/>
          <w:szCs w:val="18"/>
        </w:rPr>
        <w:t>在投资于基础资产的收益未按时足额回收的情况下，根据收益实际回收情况计算客户应得收益。</w:t>
      </w:r>
    </w:p>
    <w:p w:rsidR="00B14C7C" w:rsidRPr="006077B8" w:rsidRDefault="00B14C7C" w:rsidP="00B14C7C">
      <w:pPr>
        <w:ind w:firstLineChars="200" w:firstLine="360"/>
        <w:rPr>
          <w:rFonts w:ascii="宋体" w:hAnsi="宋体"/>
          <w:color w:val="000000"/>
          <w:sz w:val="18"/>
          <w:szCs w:val="18"/>
        </w:rPr>
      </w:pPr>
      <w:r w:rsidRPr="006077B8">
        <w:rPr>
          <w:rFonts w:ascii="宋体" w:hAnsi="宋体" w:hint="eastAsia"/>
          <w:color w:val="000000"/>
          <w:sz w:val="18"/>
          <w:szCs w:val="18"/>
        </w:rPr>
        <w:t>如到期只能回收本金及部分收益，则客户</w:t>
      </w:r>
      <w:proofErr w:type="gramStart"/>
      <w:r w:rsidRPr="006077B8">
        <w:rPr>
          <w:rFonts w:ascii="宋体" w:hAnsi="宋体" w:hint="eastAsia"/>
          <w:color w:val="000000"/>
          <w:sz w:val="18"/>
          <w:szCs w:val="18"/>
        </w:rPr>
        <w:t>实际年化收益率</w:t>
      </w:r>
      <w:proofErr w:type="gramEnd"/>
      <w:r w:rsidRPr="006077B8">
        <w:rPr>
          <w:rFonts w:ascii="宋体" w:hAnsi="宋体" w:hint="eastAsia"/>
          <w:color w:val="000000"/>
          <w:sz w:val="18"/>
          <w:szCs w:val="18"/>
        </w:rPr>
        <w:t>可能低于客户</w:t>
      </w:r>
      <w:proofErr w:type="gramStart"/>
      <w:r w:rsidRPr="006077B8">
        <w:rPr>
          <w:rFonts w:ascii="宋体" w:hAnsi="宋体" w:hint="eastAsia"/>
          <w:color w:val="000000"/>
          <w:sz w:val="18"/>
          <w:szCs w:val="18"/>
        </w:rPr>
        <w:t>预期年化收益率</w:t>
      </w:r>
      <w:proofErr w:type="gramEnd"/>
      <w:r w:rsidRPr="006077B8">
        <w:rPr>
          <w:rFonts w:ascii="宋体" w:hAnsi="宋体" w:hint="eastAsia"/>
          <w:color w:val="000000"/>
          <w:sz w:val="18"/>
          <w:szCs w:val="18"/>
        </w:rPr>
        <w:t>；如到期未能回收任何收益，则客户实际收益将为零，</w:t>
      </w:r>
      <w:r w:rsidR="00792DA9" w:rsidRPr="006077B8">
        <w:rPr>
          <w:rFonts w:ascii="宋体" w:hAnsi="宋体" w:hint="eastAsia"/>
          <w:color w:val="000000"/>
          <w:sz w:val="18"/>
          <w:szCs w:val="18"/>
        </w:rPr>
        <w:t>甚至损失部分本金；如发生基础资产无法回收全部本金的最不利情况，客户</w:t>
      </w:r>
      <w:r w:rsidR="00CF0E3E" w:rsidRPr="006077B8">
        <w:rPr>
          <w:rFonts w:ascii="宋体" w:hAnsi="宋体" w:hint="eastAsia"/>
          <w:color w:val="000000"/>
          <w:sz w:val="18"/>
          <w:szCs w:val="18"/>
        </w:rPr>
        <w:t>将</w:t>
      </w:r>
      <w:r w:rsidR="00792DA9" w:rsidRPr="006077B8">
        <w:rPr>
          <w:rFonts w:ascii="宋体" w:hAnsi="宋体" w:hint="eastAsia"/>
          <w:color w:val="000000"/>
          <w:sz w:val="18"/>
          <w:szCs w:val="18"/>
        </w:rPr>
        <w:t>损失全部本金和收益</w:t>
      </w:r>
      <w:r w:rsidRPr="006077B8">
        <w:rPr>
          <w:rFonts w:ascii="宋体" w:hAnsi="宋体" w:hint="eastAsia"/>
          <w:color w:val="000000"/>
          <w:sz w:val="18"/>
          <w:szCs w:val="18"/>
        </w:rPr>
        <w:t>。</w:t>
      </w:r>
    </w:p>
    <w:p w:rsidR="00B14C7C" w:rsidRPr="006077B8" w:rsidRDefault="00B14C7C" w:rsidP="00B14C7C">
      <w:pPr>
        <w:ind w:firstLineChars="200" w:firstLine="361"/>
        <w:outlineLvl w:val="0"/>
        <w:rPr>
          <w:rFonts w:ascii="宋体"/>
          <w:b/>
          <w:color w:val="000000"/>
          <w:sz w:val="18"/>
          <w:szCs w:val="18"/>
        </w:rPr>
      </w:pPr>
      <w:r w:rsidRPr="006077B8">
        <w:rPr>
          <w:rFonts w:ascii="宋体" w:hint="eastAsia"/>
          <w:b/>
          <w:color w:val="000000"/>
          <w:sz w:val="18"/>
          <w:szCs w:val="18"/>
        </w:rPr>
        <w:t>（二）客户</w:t>
      </w:r>
      <w:proofErr w:type="gramStart"/>
      <w:r w:rsidRPr="006077B8">
        <w:rPr>
          <w:rFonts w:ascii="宋体" w:hint="eastAsia"/>
          <w:b/>
          <w:color w:val="000000"/>
          <w:sz w:val="18"/>
          <w:szCs w:val="18"/>
        </w:rPr>
        <w:t>预期年化收益率</w:t>
      </w:r>
      <w:proofErr w:type="gramEnd"/>
    </w:p>
    <w:p w:rsidR="00B14C7C" w:rsidRPr="006077B8" w:rsidRDefault="00B14C7C" w:rsidP="00806393">
      <w:pPr>
        <w:tabs>
          <w:tab w:val="left" w:pos="1800"/>
        </w:tabs>
        <w:ind w:firstLineChars="200" w:firstLine="360"/>
        <w:rPr>
          <w:rFonts w:ascii="宋体" w:hAnsi="宋体"/>
          <w:color w:val="000000"/>
          <w:sz w:val="18"/>
          <w:szCs w:val="18"/>
        </w:rPr>
      </w:pPr>
      <w:r w:rsidRPr="006077B8">
        <w:rPr>
          <w:rFonts w:ascii="宋体" w:hAnsi="宋体" w:hint="eastAsia"/>
          <w:color w:val="000000"/>
          <w:sz w:val="18"/>
          <w:szCs w:val="18"/>
        </w:rPr>
        <w:t>1. 在投资于基础资产的收益按时足额回收的情况下：</w:t>
      </w:r>
    </w:p>
    <w:p w:rsidR="00B14C7C" w:rsidRPr="00BC6350" w:rsidRDefault="00B14C7C" w:rsidP="00BC6350">
      <w:pPr>
        <w:widowControl/>
        <w:adjustRightInd w:val="0"/>
        <w:snapToGrid w:val="0"/>
        <w:spacing w:line="240" w:lineRule="atLeast"/>
        <w:ind w:firstLineChars="200" w:firstLine="360"/>
        <w:jc w:val="left"/>
        <w:rPr>
          <w:rFonts w:ascii="宋体" w:hAnsi="宋体" w:cs="宋体"/>
          <w:kern w:val="0"/>
          <w:sz w:val="20"/>
          <w:szCs w:val="20"/>
        </w:rPr>
      </w:pPr>
      <w:r w:rsidRPr="006077B8">
        <w:rPr>
          <w:rFonts w:ascii="宋体" w:hAnsi="宋体" w:hint="eastAsia"/>
          <w:color w:val="000000"/>
          <w:sz w:val="18"/>
          <w:szCs w:val="18"/>
        </w:rPr>
        <w:t>客户</w:t>
      </w:r>
      <w:proofErr w:type="gramStart"/>
      <w:r w:rsidRPr="006077B8">
        <w:rPr>
          <w:rFonts w:ascii="宋体" w:hAnsi="宋体" w:hint="eastAsia"/>
          <w:color w:val="000000"/>
          <w:sz w:val="18"/>
          <w:szCs w:val="18"/>
        </w:rPr>
        <w:t>预期年化收益率</w:t>
      </w:r>
      <w:proofErr w:type="gramEnd"/>
      <w:r w:rsidRPr="006077B8">
        <w:rPr>
          <w:rFonts w:ascii="宋体" w:hAnsi="宋体" w:hint="eastAsia"/>
          <w:color w:val="000000"/>
          <w:sz w:val="18"/>
          <w:szCs w:val="18"/>
        </w:rPr>
        <w:t>的测算依据为：</w:t>
      </w:r>
      <w:r w:rsidR="00A82965" w:rsidRPr="006077B8">
        <w:rPr>
          <w:rFonts w:ascii="宋体" w:hAnsi="宋体" w:hint="eastAsia"/>
          <w:color w:val="000000"/>
          <w:sz w:val="18"/>
          <w:szCs w:val="18"/>
        </w:rPr>
        <w:t>在投资于基础资产的收益按时足额回收的情况下，</w:t>
      </w:r>
      <w:r w:rsidR="00BC6350" w:rsidRPr="00204F22">
        <w:rPr>
          <w:rFonts w:ascii="宋体" w:hAnsi="宋体" w:cs="宋体" w:hint="eastAsia"/>
          <w:kern w:val="0"/>
          <w:sz w:val="20"/>
          <w:szCs w:val="20"/>
        </w:rPr>
        <w:t>单笔认购金额在</w:t>
      </w:r>
      <w:r w:rsidR="00BC6350">
        <w:rPr>
          <w:rFonts w:ascii="宋体" w:hAnsi="宋体" w:cs="宋体" w:hint="eastAsia"/>
          <w:kern w:val="0"/>
          <w:sz w:val="20"/>
          <w:szCs w:val="20"/>
        </w:rPr>
        <w:t>10</w:t>
      </w:r>
      <w:r w:rsidR="00BC6350" w:rsidRPr="00204F22">
        <w:rPr>
          <w:rFonts w:ascii="宋体" w:hAnsi="宋体" w:cs="宋体" w:hint="eastAsia"/>
          <w:kern w:val="0"/>
          <w:sz w:val="20"/>
          <w:szCs w:val="20"/>
        </w:rPr>
        <w:t>万元(含)至</w:t>
      </w:r>
      <w:r w:rsidR="00BC6350">
        <w:rPr>
          <w:rFonts w:ascii="宋体" w:hAnsi="宋体" w:cs="宋体" w:hint="eastAsia"/>
          <w:kern w:val="0"/>
          <w:sz w:val="20"/>
          <w:szCs w:val="20"/>
        </w:rPr>
        <w:t>50</w:t>
      </w:r>
      <w:r w:rsidR="00BC6350" w:rsidRPr="00204F22">
        <w:rPr>
          <w:rFonts w:ascii="宋体" w:hAnsi="宋体" w:cs="宋体" w:hint="eastAsia"/>
          <w:kern w:val="0"/>
          <w:sz w:val="20"/>
          <w:szCs w:val="20"/>
        </w:rPr>
        <w:t>万元(不含)之间的投资者</w:t>
      </w:r>
      <w:proofErr w:type="gramStart"/>
      <w:r w:rsidR="00BC6350" w:rsidRPr="00D62307">
        <w:rPr>
          <w:rFonts w:ascii="宋体" w:hAnsi="宋体" w:cs="宋体" w:hint="eastAsia"/>
          <w:kern w:val="0"/>
          <w:sz w:val="20"/>
          <w:szCs w:val="20"/>
        </w:rPr>
        <w:t>预期年化收益率</w:t>
      </w:r>
      <w:proofErr w:type="gramEnd"/>
      <w:r w:rsidR="00BC6350" w:rsidRPr="00D62307">
        <w:rPr>
          <w:rFonts w:hint="eastAsia"/>
          <w:sz w:val="18"/>
          <w:szCs w:val="18"/>
        </w:rPr>
        <w:t>为产品成立日当天期限为</w:t>
      </w:r>
      <w:r w:rsidR="00BC6350">
        <w:rPr>
          <w:rFonts w:hint="eastAsia"/>
          <w:sz w:val="18"/>
          <w:szCs w:val="18"/>
        </w:rPr>
        <w:t>3</w:t>
      </w:r>
      <w:r w:rsidR="00BC6350" w:rsidRPr="00D62307">
        <w:rPr>
          <w:rFonts w:hint="eastAsia"/>
          <w:sz w:val="18"/>
          <w:szCs w:val="18"/>
        </w:rPr>
        <w:t>个月的上海银行间同业拆放利率（即</w:t>
      </w:r>
      <w:r w:rsidR="00BC6350" w:rsidRPr="00D62307">
        <w:rPr>
          <w:sz w:val="18"/>
          <w:szCs w:val="18"/>
        </w:rPr>
        <w:t>SHIBOR</w:t>
      </w:r>
      <w:r w:rsidR="00BC6350" w:rsidRPr="00D62307">
        <w:rPr>
          <w:rFonts w:hint="eastAsia"/>
          <w:sz w:val="18"/>
          <w:szCs w:val="18"/>
        </w:rPr>
        <w:t>利率）</w:t>
      </w:r>
      <w:r w:rsidR="00BC6350">
        <w:rPr>
          <w:rFonts w:hint="eastAsia"/>
          <w:sz w:val="18"/>
          <w:szCs w:val="18"/>
        </w:rPr>
        <w:t>加</w:t>
      </w:r>
      <w:r w:rsidR="00BC6350" w:rsidRPr="00D62307">
        <w:rPr>
          <w:rFonts w:hint="eastAsia"/>
          <w:sz w:val="18"/>
          <w:szCs w:val="18"/>
        </w:rPr>
        <w:t>0.</w:t>
      </w:r>
      <w:r w:rsidR="00BC6350">
        <w:rPr>
          <w:rFonts w:hint="eastAsia"/>
          <w:sz w:val="18"/>
          <w:szCs w:val="18"/>
        </w:rPr>
        <w:t>05</w:t>
      </w:r>
      <w:r w:rsidR="00BC6350" w:rsidRPr="00D62307">
        <w:rPr>
          <w:rFonts w:hint="eastAsia"/>
          <w:sz w:val="18"/>
          <w:szCs w:val="18"/>
        </w:rPr>
        <w:t>%</w:t>
      </w:r>
      <w:r w:rsidR="006D14E6">
        <w:rPr>
          <w:rFonts w:hint="eastAsia"/>
          <w:sz w:val="18"/>
          <w:szCs w:val="18"/>
        </w:rPr>
        <w:t>，</w:t>
      </w:r>
      <w:r w:rsidR="006D14E6" w:rsidRPr="00D62307">
        <w:rPr>
          <w:rFonts w:ascii="宋体" w:cs="宋体" w:hint="eastAsia"/>
          <w:kern w:val="0"/>
          <w:sz w:val="18"/>
          <w:szCs w:val="18"/>
        </w:rPr>
        <w:t>最高不超过</w:t>
      </w:r>
      <w:r w:rsidR="006D14E6">
        <w:rPr>
          <w:rFonts w:ascii="ËÎÌå" w:hAnsi="ËÎÌå" w:cs="ËÎÌå" w:hint="eastAsia"/>
          <w:kern w:val="0"/>
          <w:sz w:val="18"/>
          <w:szCs w:val="18"/>
        </w:rPr>
        <w:t>4</w:t>
      </w:r>
      <w:r w:rsidR="006D14E6" w:rsidRPr="00D62307">
        <w:rPr>
          <w:rFonts w:ascii="ËÎÌå" w:hAnsi="ËÎÌå" w:cs="ËÎÌå"/>
          <w:kern w:val="0"/>
          <w:sz w:val="18"/>
          <w:szCs w:val="18"/>
        </w:rPr>
        <w:t>%</w:t>
      </w:r>
      <w:r w:rsidR="00BC6350" w:rsidRPr="00D62307">
        <w:rPr>
          <w:rFonts w:ascii="宋体" w:hAnsi="宋体" w:cs="宋体" w:hint="eastAsia"/>
          <w:kern w:val="0"/>
          <w:sz w:val="20"/>
          <w:szCs w:val="20"/>
        </w:rPr>
        <w:t>；</w:t>
      </w:r>
      <w:r w:rsidR="00BC6350" w:rsidRPr="00204F22">
        <w:rPr>
          <w:rFonts w:ascii="宋体" w:hAnsi="宋体" w:cs="宋体" w:hint="eastAsia"/>
          <w:kern w:val="0"/>
          <w:sz w:val="20"/>
          <w:szCs w:val="20"/>
        </w:rPr>
        <w:t>单笔认购金额在</w:t>
      </w:r>
      <w:r w:rsidR="00BC6350">
        <w:rPr>
          <w:rFonts w:ascii="宋体" w:hAnsi="宋体" w:cs="宋体" w:hint="eastAsia"/>
          <w:kern w:val="0"/>
          <w:sz w:val="20"/>
          <w:szCs w:val="20"/>
        </w:rPr>
        <w:t>50</w:t>
      </w:r>
      <w:r w:rsidR="00BC6350" w:rsidRPr="00204F22">
        <w:rPr>
          <w:rFonts w:ascii="宋体" w:hAnsi="宋体" w:cs="宋体" w:hint="eastAsia"/>
          <w:kern w:val="0"/>
          <w:sz w:val="20"/>
          <w:szCs w:val="20"/>
        </w:rPr>
        <w:t>万元(含)</w:t>
      </w:r>
      <w:r w:rsidR="00BC6350">
        <w:rPr>
          <w:rFonts w:ascii="宋体" w:hAnsi="宋体" w:cs="宋体" w:hint="eastAsia"/>
          <w:kern w:val="0"/>
          <w:sz w:val="20"/>
          <w:szCs w:val="20"/>
        </w:rPr>
        <w:t>至100万（不含）的</w:t>
      </w:r>
      <w:r w:rsidR="00BC6350" w:rsidRPr="00D62307">
        <w:rPr>
          <w:rFonts w:ascii="宋体" w:hAnsi="宋体" w:cs="宋体" w:hint="eastAsia"/>
          <w:kern w:val="0"/>
          <w:sz w:val="20"/>
          <w:szCs w:val="20"/>
        </w:rPr>
        <w:t>投资者</w:t>
      </w:r>
      <w:proofErr w:type="gramStart"/>
      <w:r w:rsidR="00BC6350" w:rsidRPr="00D62307">
        <w:rPr>
          <w:rFonts w:ascii="宋体" w:hAnsi="宋体" w:cs="宋体" w:hint="eastAsia"/>
          <w:kern w:val="0"/>
          <w:sz w:val="20"/>
          <w:szCs w:val="20"/>
        </w:rPr>
        <w:t>预期年化收益率</w:t>
      </w:r>
      <w:proofErr w:type="gramEnd"/>
      <w:r w:rsidR="00BC6350" w:rsidRPr="00D62307">
        <w:rPr>
          <w:rFonts w:hint="eastAsia"/>
          <w:sz w:val="18"/>
          <w:szCs w:val="18"/>
        </w:rPr>
        <w:t>为产品成立日当天期限为</w:t>
      </w:r>
      <w:r w:rsidR="00BC6350">
        <w:rPr>
          <w:rFonts w:hint="eastAsia"/>
          <w:sz w:val="18"/>
          <w:szCs w:val="18"/>
        </w:rPr>
        <w:t>3</w:t>
      </w:r>
      <w:r w:rsidR="00BC6350" w:rsidRPr="00D62307">
        <w:rPr>
          <w:rFonts w:hint="eastAsia"/>
          <w:sz w:val="18"/>
          <w:szCs w:val="18"/>
        </w:rPr>
        <w:t>个月的上海银行间同业拆放利率（即</w:t>
      </w:r>
      <w:r w:rsidR="00BC6350" w:rsidRPr="00D62307">
        <w:rPr>
          <w:sz w:val="18"/>
          <w:szCs w:val="18"/>
        </w:rPr>
        <w:t>SHIBOR</w:t>
      </w:r>
      <w:r w:rsidR="00BC6350" w:rsidRPr="00D62307">
        <w:rPr>
          <w:rFonts w:hint="eastAsia"/>
          <w:sz w:val="18"/>
          <w:szCs w:val="18"/>
        </w:rPr>
        <w:t>利率）</w:t>
      </w:r>
      <w:r w:rsidR="00BC6350">
        <w:rPr>
          <w:rFonts w:hint="eastAsia"/>
          <w:sz w:val="18"/>
          <w:szCs w:val="18"/>
        </w:rPr>
        <w:t>加</w:t>
      </w:r>
      <w:r w:rsidR="00BC6350" w:rsidRPr="00D62307">
        <w:rPr>
          <w:rFonts w:hint="eastAsia"/>
          <w:sz w:val="18"/>
          <w:szCs w:val="18"/>
        </w:rPr>
        <w:t>0.</w:t>
      </w:r>
      <w:r w:rsidR="00BC6350">
        <w:rPr>
          <w:rFonts w:hint="eastAsia"/>
          <w:sz w:val="18"/>
          <w:szCs w:val="18"/>
        </w:rPr>
        <w:t>10</w:t>
      </w:r>
      <w:r w:rsidR="00BC6350" w:rsidRPr="00D62307">
        <w:rPr>
          <w:rFonts w:hint="eastAsia"/>
          <w:sz w:val="18"/>
          <w:szCs w:val="18"/>
        </w:rPr>
        <w:t>%</w:t>
      </w:r>
      <w:r w:rsidR="006D14E6">
        <w:rPr>
          <w:rFonts w:hint="eastAsia"/>
          <w:sz w:val="18"/>
          <w:szCs w:val="18"/>
        </w:rPr>
        <w:t>，</w:t>
      </w:r>
      <w:r w:rsidR="006D14E6" w:rsidRPr="00D62307">
        <w:rPr>
          <w:rFonts w:ascii="宋体" w:cs="宋体" w:hint="eastAsia"/>
          <w:kern w:val="0"/>
          <w:sz w:val="18"/>
          <w:szCs w:val="18"/>
        </w:rPr>
        <w:t>最高不超过</w:t>
      </w:r>
      <w:r w:rsidR="006D14E6">
        <w:rPr>
          <w:rFonts w:ascii="ËÎÌå" w:hAnsi="ËÎÌå" w:cs="ËÎÌå" w:hint="eastAsia"/>
          <w:kern w:val="0"/>
          <w:sz w:val="18"/>
          <w:szCs w:val="18"/>
        </w:rPr>
        <w:t>4</w:t>
      </w:r>
      <w:r w:rsidR="006D14E6" w:rsidRPr="00D62307">
        <w:rPr>
          <w:rFonts w:ascii="ËÎÌå" w:hAnsi="ËÎÌå" w:cs="ËÎÌå"/>
          <w:kern w:val="0"/>
          <w:sz w:val="18"/>
          <w:szCs w:val="18"/>
        </w:rPr>
        <w:t>%</w:t>
      </w:r>
      <w:r w:rsidR="00BC6350" w:rsidRPr="00D62307">
        <w:rPr>
          <w:rFonts w:ascii="宋体" w:hAnsi="宋体" w:cs="宋体" w:hint="eastAsia"/>
          <w:kern w:val="0"/>
          <w:sz w:val="20"/>
          <w:szCs w:val="20"/>
        </w:rPr>
        <w:t>；</w:t>
      </w:r>
      <w:r w:rsidR="00BC6350" w:rsidRPr="00204F22">
        <w:rPr>
          <w:rFonts w:ascii="宋体" w:hAnsi="宋体" w:cs="宋体" w:hint="eastAsia"/>
          <w:kern w:val="0"/>
          <w:sz w:val="20"/>
          <w:szCs w:val="20"/>
        </w:rPr>
        <w:t>单笔认购金额在</w:t>
      </w:r>
      <w:r w:rsidR="00BC6350">
        <w:rPr>
          <w:rFonts w:ascii="宋体" w:hAnsi="宋体" w:cs="宋体" w:hint="eastAsia"/>
          <w:kern w:val="0"/>
          <w:sz w:val="20"/>
          <w:szCs w:val="20"/>
        </w:rPr>
        <w:t>100</w:t>
      </w:r>
      <w:r w:rsidR="00BC6350" w:rsidRPr="00204F22">
        <w:rPr>
          <w:rFonts w:ascii="宋体" w:hAnsi="宋体" w:cs="宋体" w:hint="eastAsia"/>
          <w:kern w:val="0"/>
          <w:sz w:val="20"/>
          <w:szCs w:val="20"/>
        </w:rPr>
        <w:t>万元(含)</w:t>
      </w:r>
      <w:r w:rsidR="00BC6350">
        <w:rPr>
          <w:rFonts w:ascii="宋体" w:hAnsi="宋体" w:cs="宋体" w:hint="eastAsia"/>
          <w:kern w:val="0"/>
          <w:sz w:val="20"/>
          <w:szCs w:val="20"/>
        </w:rPr>
        <w:t>以上的</w:t>
      </w:r>
      <w:r w:rsidR="00BC6350" w:rsidRPr="00D62307">
        <w:rPr>
          <w:rFonts w:ascii="宋体" w:hAnsi="宋体" w:cs="宋体" w:hint="eastAsia"/>
          <w:kern w:val="0"/>
          <w:sz w:val="20"/>
          <w:szCs w:val="20"/>
        </w:rPr>
        <w:t>投资者</w:t>
      </w:r>
      <w:proofErr w:type="gramStart"/>
      <w:r w:rsidR="00BC6350" w:rsidRPr="00D62307">
        <w:rPr>
          <w:rFonts w:ascii="宋体" w:hAnsi="宋体" w:cs="宋体" w:hint="eastAsia"/>
          <w:kern w:val="0"/>
          <w:sz w:val="20"/>
          <w:szCs w:val="20"/>
        </w:rPr>
        <w:t>预期年化收益率</w:t>
      </w:r>
      <w:proofErr w:type="gramEnd"/>
      <w:r w:rsidR="00BC6350" w:rsidRPr="00D62307">
        <w:rPr>
          <w:rFonts w:hint="eastAsia"/>
          <w:sz w:val="18"/>
          <w:szCs w:val="18"/>
        </w:rPr>
        <w:t>为产品成立日当天期限为</w:t>
      </w:r>
      <w:r w:rsidR="00BC6350">
        <w:rPr>
          <w:rFonts w:hint="eastAsia"/>
          <w:sz w:val="18"/>
          <w:szCs w:val="18"/>
        </w:rPr>
        <w:t>3</w:t>
      </w:r>
      <w:r w:rsidR="00BC6350" w:rsidRPr="00D62307">
        <w:rPr>
          <w:rFonts w:hint="eastAsia"/>
          <w:sz w:val="18"/>
          <w:szCs w:val="18"/>
        </w:rPr>
        <w:t>个月的上海银行间同业拆放利率（即</w:t>
      </w:r>
      <w:r w:rsidR="00BC6350" w:rsidRPr="00D62307">
        <w:rPr>
          <w:sz w:val="18"/>
          <w:szCs w:val="18"/>
        </w:rPr>
        <w:t>SHIBOR</w:t>
      </w:r>
      <w:r w:rsidR="00BC6350" w:rsidRPr="00D62307">
        <w:rPr>
          <w:rFonts w:hint="eastAsia"/>
          <w:sz w:val="18"/>
          <w:szCs w:val="18"/>
        </w:rPr>
        <w:t>利率）</w:t>
      </w:r>
      <w:r w:rsidR="00BC6350">
        <w:rPr>
          <w:rFonts w:hint="eastAsia"/>
          <w:sz w:val="18"/>
          <w:szCs w:val="18"/>
        </w:rPr>
        <w:t>加</w:t>
      </w:r>
      <w:r w:rsidR="00BC6350" w:rsidRPr="00D62307">
        <w:rPr>
          <w:rFonts w:hint="eastAsia"/>
          <w:sz w:val="18"/>
          <w:szCs w:val="18"/>
        </w:rPr>
        <w:t>0.</w:t>
      </w:r>
      <w:r w:rsidR="00BC6350">
        <w:rPr>
          <w:rFonts w:hint="eastAsia"/>
          <w:sz w:val="18"/>
          <w:szCs w:val="18"/>
        </w:rPr>
        <w:t>15</w:t>
      </w:r>
      <w:r w:rsidR="00BC6350" w:rsidRPr="00D62307">
        <w:rPr>
          <w:rFonts w:hint="eastAsia"/>
          <w:sz w:val="18"/>
          <w:szCs w:val="18"/>
        </w:rPr>
        <w:t>%</w:t>
      </w:r>
      <w:r w:rsidR="006D14E6">
        <w:rPr>
          <w:rFonts w:hint="eastAsia"/>
          <w:sz w:val="18"/>
          <w:szCs w:val="18"/>
        </w:rPr>
        <w:t>，</w:t>
      </w:r>
      <w:r w:rsidR="006D14E6" w:rsidRPr="00D62307">
        <w:rPr>
          <w:rFonts w:ascii="宋体" w:cs="宋体" w:hint="eastAsia"/>
          <w:kern w:val="0"/>
          <w:sz w:val="18"/>
          <w:szCs w:val="18"/>
        </w:rPr>
        <w:t>最高不超过</w:t>
      </w:r>
      <w:r w:rsidR="006D14E6">
        <w:rPr>
          <w:rFonts w:ascii="ËÎÌå" w:hAnsi="ËÎÌå" w:cs="ËÎÌå" w:hint="eastAsia"/>
          <w:kern w:val="0"/>
          <w:sz w:val="18"/>
          <w:szCs w:val="18"/>
        </w:rPr>
        <w:t>4</w:t>
      </w:r>
      <w:r w:rsidR="006D14E6" w:rsidRPr="00D62307">
        <w:rPr>
          <w:rFonts w:ascii="ËÎÌå" w:hAnsi="ËÎÌå" w:cs="ËÎÌå"/>
          <w:kern w:val="0"/>
          <w:sz w:val="18"/>
          <w:szCs w:val="18"/>
        </w:rPr>
        <w:t>%</w:t>
      </w:r>
      <w:r w:rsidR="00BC6350">
        <w:rPr>
          <w:rFonts w:ascii="宋体" w:hAnsi="宋体" w:cs="宋体" w:hint="eastAsia"/>
          <w:kern w:val="0"/>
          <w:sz w:val="20"/>
          <w:szCs w:val="20"/>
        </w:rPr>
        <w:t>，</w:t>
      </w:r>
      <w:r w:rsidR="00A52E93" w:rsidRPr="006077B8">
        <w:rPr>
          <w:rFonts w:ascii="宋体" w:hAnsi="宋体" w:hint="eastAsia"/>
          <w:color w:val="000000"/>
          <w:sz w:val="18"/>
          <w:szCs w:val="18"/>
        </w:rPr>
        <w:t>在扣除产品托管费率0.05%、产品销售费率0.05%</w:t>
      </w:r>
      <w:r w:rsidR="000A7A40" w:rsidRPr="006077B8">
        <w:rPr>
          <w:rFonts w:ascii="宋体" w:hAnsi="宋体" w:hint="eastAsia"/>
          <w:color w:val="000000"/>
          <w:sz w:val="18"/>
          <w:szCs w:val="18"/>
        </w:rPr>
        <w:t>，</w:t>
      </w:r>
      <w:r w:rsidR="00A52E93" w:rsidRPr="006077B8">
        <w:rPr>
          <w:rFonts w:ascii="宋体" w:hint="eastAsia"/>
          <w:color w:val="000000"/>
          <w:sz w:val="18"/>
          <w:szCs w:val="18"/>
        </w:rPr>
        <w:t>以及上述投资者收益后，</w:t>
      </w:r>
      <w:r w:rsidRPr="006077B8">
        <w:rPr>
          <w:rFonts w:ascii="宋体" w:hAnsi="宋体" w:hint="eastAsia"/>
          <w:color w:val="000000"/>
          <w:sz w:val="18"/>
          <w:szCs w:val="18"/>
        </w:rPr>
        <w:t>超出部分将作为产品管理费，由产品发行人收取。</w:t>
      </w:r>
    </w:p>
    <w:p w:rsidR="00B14C7C" w:rsidRPr="006077B8" w:rsidRDefault="00B14C7C" w:rsidP="00B14C7C">
      <w:pPr>
        <w:ind w:firstLine="360"/>
        <w:rPr>
          <w:rFonts w:ascii="宋体" w:hAnsi="宋体"/>
          <w:color w:val="000000"/>
          <w:sz w:val="18"/>
          <w:szCs w:val="18"/>
        </w:rPr>
      </w:pPr>
      <w:r w:rsidRPr="006077B8">
        <w:rPr>
          <w:rFonts w:ascii="宋体" w:hAnsi="宋体" w:hint="eastAsia"/>
          <w:color w:val="00000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CF0E3E" w:rsidRPr="006077B8" w:rsidRDefault="00CF0E3E" w:rsidP="00B14C7C">
      <w:pPr>
        <w:ind w:firstLine="360"/>
        <w:rPr>
          <w:rFonts w:ascii="宋体" w:hAnsi="宋体"/>
          <w:color w:val="000000"/>
          <w:sz w:val="18"/>
          <w:szCs w:val="18"/>
        </w:rPr>
      </w:pPr>
      <w:r w:rsidRPr="006077B8">
        <w:rPr>
          <w:rFonts w:ascii="宋体" w:hAnsi="宋体" w:hint="eastAsia"/>
          <w:color w:val="000000"/>
          <w:sz w:val="18"/>
          <w:szCs w:val="18"/>
        </w:rPr>
        <w:lastRenderedPageBreak/>
        <w:t>3. 基础资产无法回收全部本金的最不利情况，客户将损失全部本金和收益。</w:t>
      </w:r>
    </w:p>
    <w:p w:rsidR="00065A2D" w:rsidRPr="006077B8" w:rsidRDefault="00065A2D" w:rsidP="00065A2D">
      <w:pPr>
        <w:ind w:firstLineChars="200" w:firstLine="361"/>
        <w:outlineLvl w:val="0"/>
        <w:rPr>
          <w:rFonts w:ascii="宋体"/>
          <w:b/>
          <w:color w:val="000000"/>
          <w:sz w:val="18"/>
          <w:szCs w:val="18"/>
        </w:rPr>
      </w:pPr>
      <w:r w:rsidRPr="006077B8">
        <w:rPr>
          <w:rFonts w:ascii="宋体" w:hint="eastAsia"/>
          <w:b/>
          <w:color w:val="000000"/>
          <w:sz w:val="18"/>
          <w:szCs w:val="18"/>
        </w:rPr>
        <w:t>（三）客户收益</w:t>
      </w:r>
    </w:p>
    <w:p w:rsidR="00065A2D" w:rsidRPr="006077B8" w:rsidRDefault="00065A2D" w:rsidP="00065A2D">
      <w:pPr>
        <w:ind w:left="360"/>
        <w:outlineLvl w:val="0"/>
        <w:rPr>
          <w:rFonts w:ascii="宋体" w:hAnsi="宋体"/>
          <w:color w:val="000000"/>
          <w:sz w:val="18"/>
          <w:szCs w:val="18"/>
        </w:rPr>
      </w:pPr>
      <w:r w:rsidRPr="006077B8">
        <w:rPr>
          <w:rFonts w:ascii="宋体" w:hAnsi="宋体" w:hint="eastAsia"/>
          <w:color w:val="000000"/>
          <w:sz w:val="18"/>
          <w:szCs w:val="18"/>
        </w:rPr>
        <w:t>1.收益计算公式</w:t>
      </w:r>
    </w:p>
    <w:p w:rsidR="00065A2D" w:rsidRPr="006077B8" w:rsidRDefault="00065A2D" w:rsidP="00065A2D">
      <w:pPr>
        <w:ind w:firstLineChars="200" w:firstLine="360"/>
        <w:rPr>
          <w:color w:val="000000"/>
          <w:sz w:val="18"/>
          <w:szCs w:val="18"/>
        </w:rPr>
      </w:pPr>
      <w:r w:rsidRPr="006077B8">
        <w:rPr>
          <w:rFonts w:ascii="宋体" w:hAnsi="宋体" w:hint="eastAsia"/>
          <w:color w:val="000000"/>
          <w:sz w:val="18"/>
          <w:szCs w:val="18"/>
        </w:rPr>
        <w:t>中国建设银行根据客户持有的投资本金数额、每笔</w:t>
      </w:r>
      <w:r w:rsidRPr="006077B8">
        <w:rPr>
          <w:rFonts w:hint="eastAsia"/>
          <w:color w:val="000000"/>
          <w:sz w:val="18"/>
          <w:szCs w:val="18"/>
        </w:rPr>
        <w:t>投资本金的实际天数及</w:t>
      </w:r>
      <w:proofErr w:type="gramStart"/>
      <w:r w:rsidRPr="006077B8">
        <w:rPr>
          <w:rFonts w:hint="eastAsia"/>
          <w:color w:val="000000"/>
          <w:sz w:val="18"/>
          <w:szCs w:val="18"/>
        </w:rPr>
        <w:t>实际年化收益率</w:t>
      </w:r>
      <w:proofErr w:type="gramEnd"/>
      <w:r w:rsidRPr="006077B8">
        <w:rPr>
          <w:rFonts w:hint="eastAsia"/>
          <w:color w:val="000000"/>
          <w:sz w:val="18"/>
          <w:szCs w:val="18"/>
        </w:rPr>
        <w:t>计算收益。</w:t>
      </w:r>
    </w:p>
    <w:p w:rsidR="00065A2D" w:rsidRPr="006077B8" w:rsidRDefault="00065A2D" w:rsidP="00065A2D">
      <w:pPr>
        <w:ind w:firstLineChars="200" w:firstLine="360"/>
        <w:rPr>
          <w:rFonts w:ascii="宋体" w:hAnsi="宋体"/>
          <w:color w:val="000000"/>
          <w:sz w:val="18"/>
          <w:szCs w:val="18"/>
        </w:rPr>
      </w:pPr>
      <w:r w:rsidRPr="006077B8">
        <w:rPr>
          <w:rFonts w:ascii="宋体" w:hAnsi="宋体" w:hint="eastAsia"/>
          <w:color w:val="000000"/>
          <w:sz w:val="18"/>
          <w:szCs w:val="18"/>
        </w:rPr>
        <w:t>客户收益=投资本金×</w:t>
      </w:r>
      <w:proofErr w:type="gramStart"/>
      <w:r w:rsidRPr="006077B8">
        <w:rPr>
          <w:rFonts w:ascii="宋体" w:hAnsi="宋体" w:hint="eastAsia"/>
          <w:color w:val="000000"/>
          <w:sz w:val="18"/>
          <w:szCs w:val="18"/>
        </w:rPr>
        <w:t>实际年化收益率</w:t>
      </w:r>
      <w:proofErr w:type="gramEnd"/>
      <w:r w:rsidRPr="006077B8">
        <w:rPr>
          <w:rFonts w:ascii="宋体" w:hAnsi="宋体" w:hint="eastAsia"/>
          <w:color w:val="000000"/>
          <w:sz w:val="18"/>
          <w:szCs w:val="18"/>
        </w:rPr>
        <w:t>×产品期限天数÷365</w:t>
      </w:r>
    </w:p>
    <w:p w:rsidR="00065A2D" w:rsidRPr="006077B8" w:rsidRDefault="00065A2D" w:rsidP="00065A2D">
      <w:pPr>
        <w:ind w:left="360"/>
        <w:outlineLvl w:val="0"/>
        <w:rPr>
          <w:rFonts w:ascii="宋体" w:hAnsi="宋体"/>
          <w:color w:val="000000"/>
          <w:sz w:val="18"/>
          <w:szCs w:val="18"/>
        </w:rPr>
      </w:pPr>
      <w:r w:rsidRPr="006077B8">
        <w:rPr>
          <w:rFonts w:ascii="宋体" w:hAnsi="宋体" w:hint="eastAsia"/>
          <w:color w:val="000000"/>
          <w:sz w:val="18"/>
          <w:szCs w:val="18"/>
        </w:rPr>
        <w:t>2.计算示例</w:t>
      </w:r>
    </w:p>
    <w:p w:rsidR="00473ADC" w:rsidRPr="006077B8" w:rsidRDefault="00473ADC" w:rsidP="00473ADC">
      <w:pPr>
        <w:ind w:left="360"/>
        <w:outlineLvl w:val="0"/>
        <w:rPr>
          <w:rFonts w:ascii="宋体" w:hAnsi="宋体"/>
          <w:color w:val="000000"/>
          <w:sz w:val="18"/>
          <w:szCs w:val="18"/>
        </w:rPr>
      </w:pPr>
      <w:r w:rsidRPr="006077B8">
        <w:rPr>
          <w:rFonts w:ascii="宋体" w:hAnsi="宋体" w:hint="eastAsia"/>
          <w:color w:val="000000"/>
          <w:sz w:val="18"/>
          <w:szCs w:val="18"/>
        </w:rPr>
        <w:t>计算示例</w:t>
      </w:r>
      <w:proofErr w:type="gramStart"/>
      <w:r w:rsidR="00475D40">
        <w:rPr>
          <w:rFonts w:ascii="宋体" w:hAnsi="宋体" w:hint="eastAsia"/>
          <w:color w:val="000000"/>
          <w:sz w:val="18"/>
          <w:szCs w:val="18"/>
        </w:rPr>
        <w:t>一</w:t>
      </w:r>
      <w:proofErr w:type="gramEnd"/>
      <w:r w:rsidRPr="006077B8">
        <w:rPr>
          <w:rFonts w:ascii="宋体" w:hAnsi="宋体" w:hint="eastAsia"/>
          <w:color w:val="000000"/>
          <w:sz w:val="18"/>
          <w:szCs w:val="18"/>
        </w:rPr>
        <w:t>：</w:t>
      </w:r>
    </w:p>
    <w:p w:rsidR="00F77033" w:rsidRPr="005D2206" w:rsidRDefault="00F77033" w:rsidP="00F77033">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sidR="00475D40">
        <w:rPr>
          <w:rFonts w:ascii="宋体" w:hAnsi="Calibri" w:cs="宋体" w:hint="eastAsia"/>
          <w:kern w:val="0"/>
          <w:sz w:val="18"/>
          <w:szCs w:val="18"/>
        </w:rPr>
        <w:t>10</w:t>
      </w:r>
      <w:r w:rsidRPr="00DA1B29">
        <w:rPr>
          <w:rFonts w:ascii="宋体" w:hAnsi="Calibri" w:cs="宋体" w:hint="eastAsia"/>
          <w:kern w:val="0"/>
          <w:sz w:val="18"/>
          <w:szCs w:val="18"/>
        </w:rPr>
        <w:t>万元，实际理财天数为</w:t>
      </w:r>
      <w:r w:rsidR="008944D1">
        <w:rPr>
          <w:rFonts w:ascii="宋体" w:hAnsi="Calibri" w:cs="宋体" w:hint="eastAsia"/>
          <w:kern w:val="0"/>
          <w:sz w:val="18"/>
          <w:szCs w:val="18"/>
        </w:rPr>
        <w:t>126</w:t>
      </w:r>
      <w:r w:rsidRPr="00DA1B29">
        <w:rPr>
          <w:rFonts w:ascii="宋体" w:hAnsi="Calibri" w:cs="宋体" w:hint="eastAsia"/>
          <w:kern w:val="0"/>
          <w:sz w:val="18"/>
          <w:szCs w:val="18"/>
        </w:rPr>
        <w:t>天，产品成立日当天期限为</w:t>
      </w:r>
      <w:r w:rsidR="008944D1">
        <w:rPr>
          <w:rFonts w:ascii="宋体" w:hAnsi="Calibri" w:cs="宋体" w:hint="eastAsia"/>
          <w:kern w:val="0"/>
          <w:sz w:val="18"/>
          <w:szCs w:val="18"/>
        </w:rPr>
        <w:t>3</w:t>
      </w:r>
      <w:r w:rsidRPr="00DA1B29">
        <w:rPr>
          <w:rFonts w:ascii="宋体" w:hAnsi="Calibri" w:cs="宋体" w:hint="eastAsia"/>
          <w:kern w:val="0"/>
          <w:sz w:val="18"/>
          <w:szCs w:val="18"/>
        </w:rPr>
        <w:t>个月的上海银行间同业拆放利率为</w:t>
      </w:r>
      <w:r w:rsidR="008944D1">
        <w:rPr>
          <w:rFonts w:ascii="宋体" w:hAnsi="Calibri" w:cs="宋体" w:hint="eastAsia"/>
          <w:kern w:val="0"/>
          <w:sz w:val="18"/>
          <w:szCs w:val="18"/>
        </w:rPr>
        <w:t>3.8</w:t>
      </w:r>
      <w:r w:rsidRPr="00DA1B29">
        <w:rPr>
          <w:rFonts w:ascii="宋体" w:hAnsi="Calibri" w:cs="宋体"/>
          <w:kern w:val="0"/>
          <w:sz w:val="18"/>
          <w:szCs w:val="18"/>
        </w:rPr>
        <w:t>%</w:t>
      </w:r>
      <w:r w:rsidRPr="00DA1B29">
        <w:rPr>
          <w:rFonts w:ascii="宋体" w:hAnsi="Calibri" w:cs="宋体" w:hint="eastAsia"/>
          <w:kern w:val="0"/>
          <w:sz w:val="18"/>
          <w:szCs w:val="18"/>
        </w:rPr>
        <w:t>，中国建设银行苏州分行公布的客户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sidR="00C9004F">
        <w:rPr>
          <w:rFonts w:ascii="宋体" w:hAnsi="Calibri" w:cs="宋体" w:hint="eastAsia"/>
          <w:kern w:val="0"/>
          <w:sz w:val="18"/>
          <w:szCs w:val="18"/>
        </w:rPr>
        <w:t>3.</w:t>
      </w:r>
      <w:r w:rsidR="008944D1">
        <w:rPr>
          <w:rFonts w:ascii="宋体" w:hAnsi="Calibri" w:cs="宋体" w:hint="eastAsia"/>
          <w:kern w:val="0"/>
          <w:sz w:val="18"/>
          <w:szCs w:val="18"/>
        </w:rPr>
        <w:t>85</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EB0021" w:rsidRDefault="00EB0021" w:rsidP="00EB0021">
      <w:pPr>
        <w:ind w:firstLineChars="250" w:firstLine="450"/>
        <w:rPr>
          <w:rFonts w:ascii="宋体" w:hAnsi="宋体"/>
          <w:color w:val="000000"/>
          <w:sz w:val="18"/>
          <w:szCs w:val="18"/>
        </w:rPr>
      </w:pPr>
      <w:r w:rsidRPr="006077B8">
        <w:rPr>
          <w:rFonts w:ascii="宋体" w:hAnsi="宋体" w:hint="eastAsia"/>
          <w:color w:val="000000"/>
          <w:sz w:val="18"/>
          <w:szCs w:val="18"/>
        </w:rPr>
        <w:t xml:space="preserve">投资收益： </w:t>
      </w:r>
      <w:r w:rsidR="00CF0E3E" w:rsidRPr="006077B8">
        <w:rPr>
          <w:rFonts w:ascii="宋体" w:hAnsi="宋体" w:hint="eastAsia"/>
          <w:color w:val="000000"/>
          <w:sz w:val="18"/>
          <w:szCs w:val="18"/>
        </w:rPr>
        <w:t>1</w:t>
      </w:r>
      <w:r w:rsidR="00F77033">
        <w:rPr>
          <w:rFonts w:ascii="宋体" w:hAnsi="宋体" w:hint="eastAsia"/>
          <w:color w:val="000000"/>
          <w:sz w:val="18"/>
          <w:szCs w:val="18"/>
        </w:rPr>
        <w:t>0</w:t>
      </w:r>
      <w:r w:rsidR="00CF0E3E" w:rsidRPr="006077B8">
        <w:rPr>
          <w:rFonts w:ascii="宋体" w:hAnsi="宋体" w:hint="eastAsia"/>
          <w:color w:val="000000"/>
          <w:sz w:val="18"/>
          <w:szCs w:val="18"/>
        </w:rPr>
        <w:t>0</w:t>
      </w:r>
      <w:r w:rsidRPr="006077B8">
        <w:rPr>
          <w:rFonts w:ascii="宋体" w:hAnsi="宋体" w:hint="eastAsia"/>
          <w:color w:val="000000"/>
          <w:sz w:val="18"/>
          <w:szCs w:val="18"/>
        </w:rPr>
        <w:t>,000.00</w:t>
      </w:r>
      <w:r w:rsidRPr="006077B8">
        <w:rPr>
          <w:rFonts w:ascii="宋体" w:hAnsi="宋体"/>
          <w:color w:val="000000"/>
          <w:sz w:val="18"/>
          <w:szCs w:val="18"/>
        </w:rPr>
        <w:t>×</w:t>
      </w:r>
      <w:r w:rsidR="00F77033">
        <w:rPr>
          <w:rFonts w:ascii="宋体" w:hAnsi="宋体" w:hint="eastAsia"/>
          <w:color w:val="000000"/>
          <w:sz w:val="18"/>
          <w:szCs w:val="18"/>
        </w:rPr>
        <w:t>3.</w:t>
      </w:r>
      <w:r w:rsidR="00C9004F">
        <w:rPr>
          <w:rFonts w:ascii="宋体" w:hAnsi="宋体" w:hint="eastAsia"/>
          <w:color w:val="000000"/>
          <w:sz w:val="18"/>
          <w:szCs w:val="18"/>
        </w:rPr>
        <w:t>8</w:t>
      </w:r>
      <w:r w:rsidR="008944D1">
        <w:rPr>
          <w:rFonts w:ascii="宋体" w:hAnsi="宋体" w:hint="eastAsia"/>
          <w:color w:val="000000"/>
          <w:sz w:val="18"/>
          <w:szCs w:val="18"/>
        </w:rPr>
        <w:t>5</w:t>
      </w:r>
      <w:r w:rsidR="00F77033" w:rsidRPr="006077B8">
        <w:rPr>
          <w:rFonts w:ascii="宋体" w:hAnsi="宋体" w:hint="eastAsia"/>
          <w:color w:val="000000"/>
          <w:sz w:val="18"/>
          <w:szCs w:val="18"/>
        </w:rPr>
        <w:t>%</w:t>
      </w:r>
      <w:r w:rsidRPr="006077B8">
        <w:rPr>
          <w:rFonts w:ascii="宋体" w:hAnsi="宋体"/>
          <w:color w:val="000000"/>
          <w:sz w:val="18"/>
          <w:szCs w:val="18"/>
        </w:rPr>
        <w:t>×</w:t>
      </w:r>
      <w:r w:rsidR="00570E46">
        <w:rPr>
          <w:rFonts w:ascii="宋体" w:hAnsi="宋体" w:hint="eastAsia"/>
          <w:color w:val="000000"/>
          <w:sz w:val="18"/>
          <w:szCs w:val="18"/>
        </w:rPr>
        <w:t>126</w:t>
      </w:r>
      <w:r w:rsidRPr="006077B8">
        <w:rPr>
          <w:rFonts w:ascii="宋体" w:hAnsi="宋体"/>
          <w:color w:val="000000"/>
          <w:sz w:val="18"/>
          <w:szCs w:val="18"/>
        </w:rPr>
        <w:t>÷365≈</w:t>
      </w:r>
      <w:r w:rsidR="00570E46">
        <w:rPr>
          <w:rFonts w:ascii="宋体" w:hAnsi="宋体" w:hint="eastAsia"/>
          <w:color w:val="000000"/>
          <w:sz w:val="18"/>
          <w:szCs w:val="18"/>
        </w:rPr>
        <w:t>1329.04</w:t>
      </w:r>
      <w:r w:rsidRPr="006077B8">
        <w:rPr>
          <w:rFonts w:ascii="宋体" w:hAnsi="宋体" w:hint="eastAsia"/>
          <w:color w:val="000000"/>
          <w:sz w:val="18"/>
          <w:szCs w:val="18"/>
        </w:rPr>
        <w:t>（元）（四舍五入）</w:t>
      </w:r>
    </w:p>
    <w:p w:rsidR="00153D36" w:rsidRPr="005D2206" w:rsidRDefault="00153D36" w:rsidP="00153D36">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hint="eastAsia"/>
          <w:kern w:val="0"/>
          <w:sz w:val="18"/>
          <w:szCs w:val="18"/>
        </w:rPr>
        <w:t>10</w:t>
      </w:r>
      <w:r w:rsidRPr="00DA1B29">
        <w:rPr>
          <w:rFonts w:ascii="宋体" w:hAnsi="Calibri" w:cs="宋体" w:hint="eastAsia"/>
          <w:kern w:val="0"/>
          <w:sz w:val="18"/>
          <w:szCs w:val="18"/>
        </w:rPr>
        <w:t>万元，实际理财天数为</w:t>
      </w:r>
      <w:r>
        <w:rPr>
          <w:rFonts w:ascii="宋体" w:hAnsi="Calibri" w:cs="宋体" w:hint="eastAsia"/>
          <w:kern w:val="0"/>
          <w:sz w:val="18"/>
          <w:szCs w:val="18"/>
        </w:rPr>
        <w:t>126</w:t>
      </w:r>
      <w:r w:rsidRPr="00DA1B29">
        <w:rPr>
          <w:rFonts w:ascii="宋体" w:hAnsi="Calibri" w:cs="宋体" w:hint="eastAsia"/>
          <w:kern w:val="0"/>
          <w:sz w:val="18"/>
          <w:szCs w:val="18"/>
        </w:rPr>
        <w:t>天，产品成立日当天期限为</w:t>
      </w:r>
      <w:r>
        <w:rPr>
          <w:rFonts w:ascii="宋体" w:hAnsi="Calibri" w:cs="宋体" w:hint="eastAsia"/>
          <w:kern w:val="0"/>
          <w:sz w:val="18"/>
          <w:szCs w:val="18"/>
        </w:rPr>
        <w:t>3</w:t>
      </w:r>
      <w:r w:rsidRPr="00DA1B29">
        <w:rPr>
          <w:rFonts w:ascii="宋体" w:hAnsi="Calibri" w:cs="宋体" w:hint="eastAsia"/>
          <w:kern w:val="0"/>
          <w:sz w:val="18"/>
          <w:szCs w:val="18"/>
        </w:rPr>
        <w:t>个月的上海银行间同业拆放利率为</w:t>
      </w:r>
      <w:r>
        <w:rPr>
          <w:rFonts w:ascii="宋体" w:hAnsi="Calibri" w:cs="宋体" w:hint="eastAsia"/>
          <w:kern w:val="0"/>
          <w:sz w:val="18"/>
          <w:szCs w:val="18"/>
        </w:rPr>
        <w:t>4.0</w:t>
      </w:r>
      <w:r w:rsidRPr="00DA1B29">
        <w:rPr>
          <w:rFonts w:ascii="宋体" w:hAnsi="Calibri" w:cs="宋体"/>
          <w:kern w:val="0"/>
          <w:sz w:val="18"/>
          <w:szCs w:val="18"/>
        </w:rPr>
        <w:t>%</w:t>
      </w:r>
      <w:r w:rsidRPr="00DA1B29">
        <w:rPr>
          <w:rFonts w:ascii="宋体" w:hAnsi="Calibri" w:cs="宋体" w:hint="eastAsia"/>
          <w:kern w:val="0"/>
          <w:sz w:val="18"/>
          <w:szCs w:val="18"/>
        </w:rPr>
        <w:t>，</w:t>
      </w:r>
      <w:r>
        <w:rPr>
          <w:rFonts w:ascii="宋体" w:hAnsi="Calibri" w:cs="宋体" w:hint="eastAsia"/>
          <w:kern w:val="0"/>
          <w:sz w:val="18"/>
          <w:szCs w:val="18"/>
        </w:rPr>
        <w:t>则</w:t>
      </w:r>
      <w:r w:rsidRPr="00DA1B29">
        <w:rPr>
          <w:rFonts w:ascii="宋体" w:hAnsi="Calibri" w:cs="宋体" w:hint="eastAsia"/>
          <w:kern w:val="0"/>
          <w:sz w:val="18"/>
          <w:szCs w:val="18"/>
        </w:rPr>
        <w:t>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hint="eastAsia"/>
          <w:kern w:val="0"/>
          <w:sz w:val="18"/>
          <w:szCs w:val="18"/>
        </w:rPr>
        <w:t>4.0</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153D36" w:rsidRDefault="00153D36" w:rsidP="00153D36">
      <w:pPr>
        <w:ind w:firstLineChars="250" w:firstLine="450"/>
        <w:rPr>
          <w:rFonts w:ascii="宋体" w:hAnsi="宋体"/>
          <w:color w:val="000000"/>
          <w:sz w:val="18"/>
          <w:szCs w:val="18"/>
        </w:rPr>
      </w:pPr>
      <w:r w:rsidRPr="006077B8">
        <w:rPr>
          <w:rFonts w:ascii="宋体" w:hAnsi="宋体" w:hint="eastAsia"/>
          <w:color w:val="000000"/>
          <w:sz w:val="18"/>
          <w:szCs w:val="18"/>
        </w:rPr>
        <w:t>投资收益： 1</w:t>
      </w:r>
      <w:r>
        <w:rPr>
          <w:rFonts w:ascii="宋体" w:hAnsi="宋体" w:hint="eastAsia"/>
          <w:color w:val="000000"/>
          <w:sz w:val="18"/>
          <w:szCs w:val="18"/>
        </w:rPr>
        <w:t>0</w:t>
      </w:r>
      <w:r w:rsidRPr="006077B8">
        <w:rPr>
          <w:rFonts w:ascii="宋体" w:hAnsi="宋体" w:hint="eastAsia"/>
          <w:color w:val="000000"/>
          <w:sz w:val="18"/>
          <w:szCs w:val="18"/>
        </w:rPr>
        <w:t>0,000.00</w:t>
      </w:r>
      <w:r w:rsidRPr="006077B8">
        <w:rPr>
          <w:rFonts w:ascii="宋体" w:hAnsi="宋体"/>
          <w:color w:val="000000"/>
          <w:sz w:val="18"/>
          <w:szCs w:val="18"/>
        </w:rPr>
        <w:t>×</w:t>
      </w:r>
      <w:r>
        <w:rPr>
          <w:rFonts w:ascii="宋体" w:hAnsi="宋体" w:hint="eastAsia"/>
          <w:color w:val="000000"/>
          <w:sz w:val="18"/>
          <w:szCs w:val="18"/>
        </w:rPr>
        <w:t>4.0</w:t>
      </w:r>
      <w:r w:rsidRPr="006077B8">
        <w:rPr>
          <w:rFonts w:ascii="宋体" w:hAnsi="宋体" w:hint="eastAsia"/>
          <w:color w:val="000000"/>
          <w:sz w:val="18"/>
          <w:szCs w:val="18"/>
        </w:rPr>
        <w:t>%</w:t>
      </w:r>
      <w:r w:rsidRPr="006077B8">
        <w:rPr>
          <w:rFonts w:ascii="宋体" w:hAnsi="宋体"/>
          <w:color w:val="000000"/>
          <w:sz w:val="18"/>
          <w:szCs w:val="18"/>
        </w:rPr>
        <w:t>×</w:t>
      </w:r>
      <w:r>
        <w:rPr>
          <w:rFonts w:ascii="宋体" w:hAnsi="宋体" w:hint="eastAsia"/>
          <w:color w:val="000000"/>
          <w:sz w:val="18"/>
          <w:szCs w:val="18"/>
        </w:rPr>
        <w:t>126</w:t>
      </w:r>
      <w:r w:rsidRPr="006077B8">
        <w:rPr>
          <w:rFonts w:ascii="宋体" w:hAnsi="宋体"/>
          <w:color w:val="000000"/>
          <w:sz w:val="18"/>
          <w:szCs w:val="18"/>
        </w:rPr>
        <w:t>÷365≈</w:t>
      </w:r>
      <w:r>
        <w:rPr>
          <w:rFonts w:ascii="宋体" w:hAnsi="宋体" w:hint="eastAsia"/>
          <w:color w:val="000000"/>
          <w:sz w:val="18"/>
          <w:szCs w:val="18"/>
        </w:rPr>
        <w:t>1380.82</w:t>
      </w:r>
      <w:r w:rsidRPr="006077B8">
        <w:rPr>
          <w:rFonts w:ascii="宋体" w:hAnsi="宋体" w:hint="eastAsia"/>
          <w:color w:val="000000"/>
          <w:sz w:val="18"/>
          <w:szCs w:val="18"/>
        </w:rPr>
        <w:t>（元）（四舍五入）</w:t>
      </w:r>
    </w:p>
    <w:p w:rsidR="0054550D" w:rsidRDefault="0054550D" w:rsidP="00153D36">
      <w:pPr>
        <w:ind w:firstLineChars="250" w:firstLine="450"/>
        <w:rPr>
          <w:rFonts w:ascii="宋体" w:hAnsi="宋体"/>
          <w:color w:val="000000"/>
          <w:sz w:val="18"/>
          <w:szCs w:val="18"/>
        </w:rPr>
      </w:pPr>
    </w:p>
    <w:p w:rsidR="00475D40" w:rsidRPr="006077B8" w:rsidRDefault="00475D40" w:rsidP="00475D40">
      <w:pPr>
        <w:ind w:left="360"/>
        <w:outlineLvl w:val="0"/>
        <w:rPr>
          <w:rFonts w:ascii="宋体" w:hAns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475D40" w:rsidRPr="005D2206" w:rsidRDefault="00475D40" w:rsidP="00475D40">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sidR="009911A0">
        <w:rPr>
          <w:rFonts w:ascii="宋体" w:hAnsi="Calibri" w:cs="宋体" w:hint="eastAsia"/>
          <w:kern w:val="0"/>
          <w:sz w:val="18"/>
          <w:szCs w:val="18"/>
        </w:rPr>
        <w:t>50</w:t>
      </w:r>
      <w:r w:rsidRPr="00DA1B29">
        <w:rPr>
          <w:rFonts w:ascii="宋体" w:hAnsi="Calibri" w:cs="宋体" w:hint="eastAsia"/>
          <w:kern w:val="0"/>
          <w:sz w:val="18"/>
          <w:szCs w:val="18"/>
        </w:rPr>
        <w:t>万元，实际理财天数为</w:t>
      </w:r>
      <w:r w:rsidR="00570E46">
        <w:rPr>
          <w:rFonts w:ascii="宋体" w:hAnsi="Calibri" w:cs="宋体" w:hint="eastAsia"/>
          <w:kern w:val="0"/>
          <w:sz w:val="18"/>
          <w:szCs w:val="18"/>
        </w:rPr>
        <w:t>126</w:t>
      </w:r>
      <w:r w:rsidRPr="00DA1B29">
        <w:rPr>
          <w:rFonts w:ascii="宋体" w:hAnsi="Calibri" w:cs="宋体" w:hint="eastAsia"/>
          <w:kern w:val="0"/>
          <w:sz w:val="18"/>
          <w:szCs w:val="18"/>
        </w:rPr>
        <w:t>天，产品成立日当天期限为</w:t>
      </w:r>
      <w:r w:rsidR="00570E46">
        <w:rPr>
          <w:rFonts w:ascii="宋体" w:hAnsi="Calibri" w:cs="宋体" w:hint="eastAsia"/>
          <w:kern w:val="0"/>
          <w:sz w:val="18"/>
          <w:szCs w:val="18"/>
        </w:rPr>
        <w:t>3</w:t>
      </w:r>
      <w:r w:rsidRPr="00DA1B29">
        <w:rPr>
          <w:rFonts w:ascii="宋体" w:hAnsi="Calibri" w:cs="宋体" w:hint="eastAsia"/>
          <w:kern w:val="0"/>
          <w:sz w:val="18"/>
          <w:szCs w:val="18"/>
        </w:rPr>
        <w:t>个月的上海银行间同业拆放利率为</w:t>
      </w:r>
      <w:r w:rsidR="00570E46">
        <w:rPr>
          <w:rFonts w:ascii="宋体" w:hAnsi="Calibri" w:cs="宋体" w:hint="eastAsia"/>
          <w:kern w:val="0"/>
          <w:sz w:val="18"/>
          <w:szCs w:val="18"/>
        </w:rPr>
        <w:t>3.8</w:t>
      </w:r>
      <w:r w:rsidRPr="00DA1B29">
        <w:rPr>
          <w:rFonts w:ascii="宋体" w:hAnsi="Calibri" w:cs="宋体"/>
          <w:kern w:val="0"/>
          <w:sz w:val="18"/>
          <w:szCs w:val="18"/>
        </w:rPr>
        <w:t>%</w:t>
      </w:r>
      <w:r w:rsidRPr="00DA1B29">
        <w:rPr>
          <w:rFonts w:ascii="宋体" w:hAnsi="Calibri" w:cs="宋体" w:hint="eastAsia"/>
          <w:kern w:val="0"/>
          <w:sz w:val="18"/>
          <w:szCs w:val="18"/>
        </w:rPr>
        <w:t>，中国建设银行苏州分行公布的客户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sidR="009911A0">
        <w:rPr>
          <w:rFonts w:ascii="宋体" w:hAnsi="Calibri" w:cs="宋体" w:hint="eastAsia"/>
          <w:kern w:val="0"/>
          <w:sz w:val="18"/>
          <w:szCs w:val="18"/>
        </w:rPr>
        <w:t>3.</w:t>
      </w:r>
      <w:r w:rsidR="00570E46">
        <w:rPr>
          <w:rFonts w:ascii="宋体" w:hAnsi="Calibri" w:cs="宋体" w:hint="eastAsia"/>
          <w:kern w:val="0"/>
          <w:sz w:val="18"/>
          <w:szCs w:val="18"/>
        </w:rPr>
        <w:t>9</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475D40" w:rsidRDefault="00475D40" w:rsidP="00475D40">
      <w:pPr>
        <w:ind w:firstLineChars="250" w:firstLine="450"/>
        <w:rPr>
          <w:rFonts w:ascii="宋体" w:hAnsi="宋体"/>
          <w:color w:val="000000"/>
          <w:sz w:val="18"/>
          <w:szCs w:val="18"/>
        </w:rPr>
      </w:pPr>
      <w:r w:rsidRPr="006077B8">
        <w:rPr>
          <w:rFonts w:ascii="宋体" w:hAnsi="宋体" w:hint="eastAsia"/>
          <w:color w:val="000000"/>
          <w:sz w:val="18"/>
          <w:szCs w:val="18"/>
        </w:rPr>
        <w:t xml:space="preserve">投资收益： </w:t>
      </w:r>
      <w:r w:rsidR="009911A0">
        <w:rPr>
          <w:rFonts w:ascii="宋体" w:hAnsi="宋体" w:hint="eastAsia"/>
          <w:color w:val="000000"/>
          <w:sz w:val="18"/>
          <w:szCs w:val="18"/>
        </w:rPr>
        <w:t>5</w:t>
      </w:r>
      <w:r>
        <w:rPr>
          <w:rFonts w:ascii="宋体" w:hAnsi="宋体" w:hint="eastAsia"/>
          <w:color w:val="000000"/>
          <w:sz w:val="18"/>
          <w:szCs w:val="18"/>
        </w:rPr>
        <w:t>0</w:t>
      </w:r>
      <w:r w:rsidRPr="006077B8">
        <w:rPr>
          <w:rFonts w:ascii="宋体" w:hAnsi="宋体" w:hint="eastAsia"/>
          <w:color w:val="000000"/>
          <w:sz w:val="18"/>
          <w:szCs w:val="18"/>
        </w:rPr>
        <w:t>0,000.00</w:t>
      </w:r>
      <w:r w:rsidRPr="006077B8">
        <w:rPr>
          <w:rFonts w:ascii="宋体" w:hAnsi="宋体"/>
          <w:color w:val="000000"/>
          <w:sz w:val="18"/>
          <w:szCs w:val="18"/>
        </w:rPr>
        <w:t>×</w:t>
      </w:r>
      <w:r>
        <w:rPr>
          <w:rFonts w:ascii="宋体" w:hAnsi="宋体" w:hint="eastAsia"/>
          <w:color w:val="000000"/>
          <w:sz w:val="18"/>
          <w:szCs w:val="18"/>
        </w:rPr>
        <w:t>3.</w:t>
      </w:r>
      <w:r w:rsidR="00570E46">
        <w:rPr>
          <w:rFonts w:ascii="宋体" w:hAnsi="宋体" w:hint="eastAsia"/>
          <w:color w:val="000000"/>
          <w:sz w:val="18"/>
          <w:szCs w:val="18"/>
        </w:rPr>
        <w:t>9</w:t>
      </w:r>
      <w:r w:rsidRPr="006077B8">
        <w:rPr>
          <w:rFonts w:ascii="宋体" w:hAnsi="宋体" w:hint="eastAsia"/>
          <w:color w:val="000000"/>
          <w:sz w:val="18"/>
          <w:szCs w:val="18"/>
        </w:rPr>
        <w:t>%</w:t>
      </w:r>
      <w:r w:rsidRPr="006077B8">
        <w:rPr>
          <w:rFonts w:ascii="宋体" w:hAnsi="宋体"/>
          <w:color w:val="000000"/>
          <w:sz w:val="18"/>
          <w:szCs w:val="18"/>
        </w:rPr>
        <w:t>×</w:t>
      </w:r>
      <w:r w:rsidR="00570E46">
        <w:rPr>
          <w:rFonts w:ascii="宋体" w:hAnsi="宋体" w:hint="eastAsia"/>
          <w:color w:val="000000"/>
          <w:sz w:val="18"/>
          <w:szCs w:val="18"/>
        </w:rPr>
        <w:t>126</w:t>
      </w:r>
      <w:r w:rsidRPr="006077B8">
        <w:rPr>
          <w:rFonts w:ascii="宋体" w:hAnsi="宋体"/>
          <w:color w:val="000000"/>
          <w:sz w:val="18"/>
          <w:szCs w:val="18"/>
        </w:rPr>
        <w:t>÷365≈</w:t>
      </w:r>
      <w:r w:rsidR="00570E46">
        <w:rPr>
          <w:rFonts w:ascii="宋体" w:hAnsi="宋体" w:hint="eastAsia"/>
          <w:color w:val="000000"/>
          <w:sz w:val="18"/>
          <w:szCs w:val="18"/>
        </w:rPr>
        <w:t>6731.51</w:t>
      </w:r>
      <w:r w:rsidRPr="006077B8">
        <w:rPr>
          <w:rFonts w:ascii="宋体" w:hAnsi="宋体" w:hint="eastAsia"/>
          <w:color w:val="000000"/>
          <w:sz w:val="18"/>
          <w:szCs w:val="18"/>
        </w:rPr>
        <w:t>（元）（四舍五入）</w:t>
      </w:r>
    </w:p>
    <w:p w:rsidR="00153D36" w:rsidRPr="005D2206" w:rsidRDefault="00153D36" w:rsidP="00153D36">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hint="eastAsia"/>
          <w:kern w:val="0"/>
          <w:sz w:val="18"/>
          <w:szCs w:val="18"/>
        </w:rPr>
        <w:t>50</w:t>
      </w:r>
      <w:r w:rsidRPr="00DA1B29">
        <w:rPr>
          <w:rFonts w:ascii="宋体" w:hAnsi="Calibri" w:cs="宋体" w:hint="eastAsia"/>
          <w:kern w:val="0"/>
          <w:sz w:val="18"/>
          <w:szCs w:val="18"/>
        </w:rPr>
        <w:t>万元，实际理财天数为</w:t>
      </w:r>
      <w:r>
        <w:rPr>
          <w:rFonts w:ascii="宋体" w:hAnsi="Calibri" w:cs="宋体" w:hint="eastAsia"/>
          <w:kern w:val="0"/>
          <w:sz w:val="18"/>
          <w:szCs w:val="18"/>
        </w:rPr>
        <w:t>126</w:t>
      </w:r>
      <w:r w:rsidRPr="00DA1B29">
        <w:rPr>
          <w:rFonts w:ascii="宋体" w:hAnsi="Calibri" w:cs="宋体" w:hint="eastAsia"/>
          <w:kern w:val="0"/>
          <w:sz w:val="18"/>
          <w:szCs w:val="18"/>
        </w:rPr>
        <w:t>天，产品成立日当天期限为</w:t>
      </w:r>
      <w:r>
        <w:rPr>
          <w:rFonts w:ascii="宋体" w:hAnsi="Calibri" w:cs="宋体" w:hint="eastAsia"/>
          <w:kern w:val="0"/>
          <w:sz w:val="18"/>
          <w:szCs w:val="18"/>
        </w:rPr>
        <w:t>3</w:t>
      </w:r>
      <w:r w:rsidRPr="00DA1B29">
        <w:rPr>
          <w:rFonts w:ascii="宋体" w:hAnsi="Calibri" w:cs="宋体" w:hint="eastAsia"/>
          <w:kern w:val="0"/>
          <w:sz w:val="18"/>
          <w:szCs w:val="18"/>
        </w:rPr>
        <w:t>个月的上海银行间同业拆放利率为</w:t>
      </w:r>
      <w:r>
        <w:rPr>
          <w:rFonts w:ascii="宋体" w:hAnsi="Calibri" w:cs="宋体" w:hint="eastAsia"/>
          <w:kern w:val="0"/>
          <w:sz w:val="18"/>
          <w:szCs w:val="18"/>
        </w:rPr>
        <w:t>4.0</w:t>
      </w:r>
      <w:r w:rsidRPr="00DA1B29">
        <w:rPr>
          <w:rFonts w:ascii="宋体" w:hAnsi="Calibri" w:cs="宋体"/>
          <w:kern w:val="0"/>
          <w:sz w:val="18"/>
          <w:szCs w:val="18"/>
        </w:rPr>
        <w:t>%</w:t>
      </w:r>
      <w:r w:rsidRPr="00DA1B29">
        <w:rPr>
          <w:rFonts w:ascii="宋体" w:hAnsi="Calibri" w:cs="宋体" w:hint="eastAsia"/>
          <w:kern w:val="0"/>
          <w:sz w:val="18"/>
          <w:szCs w:val="18"/>
        </w:rPr>
        <w:t>，</w:t>
      </w:r>
      <w:r>
        <w:rPr>
          <w:rFonts w:ascii="宋体" w:hAnsi="Calibri" w:cs="宋体" w:hint="eastAsia"/>
          <w:kern w:val="0"/>
          <w:sz w:val="18"/>
          <w:szCs w:val="18"/>
        </w:rPr>
        <w:t>则</w:t>
      </w:r>
      <w:r w:rsidRPr="00DA1B29">
        <w:rPr>
          <w:rFonts w:ascii="宋体" w:hAnsi="Calibri" w:cs="宋体" w:hint="eastAsia"/>
          <w:kern w:val="0"/>
          <w:sz w:val="18"/>
          <w:szCs w:val="18"/>
        </w:rPr>
        <w:t>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hint="eastAsia"/>
          <w:kern w:val="0"/>
          <w:sz w:val="18"/>
          <w:szCs w:val="18"/>
        </w:rPr>
        <w:t>4.0</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153D36" w:rsidRDefault="00153D36" w:rsidP="00153D36">
      <w:pPr>
        <w:ind w:firstLineChars="250" w:firstLine="450"/>
        <w:rPr>
          <w:rFonts w:ascii="宋体" w:hAnsi="宋体"/>
          <w:color w:val="000000"/>
          <w:sz w:val="18"/>
          <w:szCs w:val="18"/>
        </w:rPr>
      </w:pPr>
      <w:r w:rsidRPr="006077B8">
        <w:rPr>
          <w:rFonts w:ascii="宋体" w:hAnsi="宋体" w:hint="eastAsia"/>
          <w:color w:val="000000"/>
          <w:sz w:val="18"/>
          <w:szCs w:val="18"/>
        </w:rPr>
        <w:t xml:space="preserve">投资收益： </w:t>
      </w:r>
      <w:r>
        <w:rPr>
          <w:rFonts w:ascii="宋体" w:hAnsi="宋体" w:hint="eastAsia"/>
          <w:color w:val="000000"/>
          <w:sz w:val="18"/>
          <w:szCs w:val="18"/>
        </w:rPr>
        <w:t>50</w:t>
      </w:r>
      <w:r w:rsidRPr="006077B8">
        <w:rPr>
          <w:rFonts w:ascii="宋体" w:hAnsi="宋体" w:hint="eastAsia"/>
          <w:color w:val="000000"/>
          <w:sz w:val="18"/>
          <w:szCs w:val="18"/>
        </w:rPr>
        <w:t>0,000.00</w:t>
      </w:r>
      <w:r w:rsidRPr="006077B8">
        <w:rPr>
          <w:rFonts w:ascii="宋体" w:hAnsi="宋体"/>
          <w:color w:val="000000"/>
          <w:sz w:val="18"/>
          <w:szCs w:val="18"/>
        </w:rPr>
        <w:t>×</w:t>
      </w:r>
      <w:r>
        <w:rPr>
          <w:rFonts w:ascii="宋体" w:hAnsi="宋体" w:hint="eastAsia"/>
          <w:color w:val="000000"/>
          <w:sz w:val="18"/>
          <w:szCs w:val="18"/>
        </w:rPr>
        <w:t>4.0</w:t>
      </w:r>
      <w:r w:rsidRPr="006077B8">
        <w:rPr>
          <w:rFonts w:ascii="宋体" w:hAnsi="宋体" w:hint="eastAsia"/>
          <w:color w:val="000000"/>
          <w:sz w:val="18"/>
          <w:szCs w:val="18"/>
        </w:rPr>
        <w:t>%</w:t>
      </w:r>
      <w:r w:rsidRPr="006077B8">
        <w:rPr>
          <w:rFonts w:ascii="宋体" w:hAnsi="宋体"/>
          <w:color w:val="000000"/>
          <w:sz w:val="18"/>
          <w:szCs w:val="18"/>
        </w:rPr>
        <w:t>×</w:t>
      </w:r>
      <w:r>
        <w:rPr>
          <w:rFonts w:ascii="宋体" w:hAnsi="宋体" w:hint="eastAsia"/>
          <w:color w:val="000000"/>
          <w:sz w:val="18"/>
          <w:szCs w:val="18"/>
        </w:rPr>
        <w:t>126</w:t>
      </w:r>
      <w:r w:rsidRPr="006077B8">
        <w:rPr>
          <w:rFonts w:ascii="宋体" w:hAnsi="宋体"/>
          <w:color w:val="000000"/>
          <w:sz w:val="18"/>
          <w:szCs w:val="18"/>
        </w:rPr>
        <w:t>÷365≈</w:t>
      </w:r>
      <w:r>
        <w:rPr>
          <w:rFonts w:ascii="宋体" w:hAnsi="宋体" w:hint="eastAsia"/>
          <w:color w:val="000000"/>
          <w:sz w:val="18"/>
          <w:szCs w:val="18"/>
        </w:rPr>
        <w:t>6904.11</w:t>
      </w:r>
      <w:r w:rsidRPr="006077B8">
        <w:rPr>
          <w:rFonts w:ascii="宋体" w:hAnsi="宋体" w:hint="eastAsia"/>
          <w:color w:val="000000"/>
          <w:sz w:val="18"/>
          <w:szCs w:val="18"/>
        </w:rPr>
        <w:t>（元）（四舍五入）</w:t>
      </w:r>
    </w:p>
    <w:p w:rsidR="00153D36" w:rsidRPr="00153D36" w:rsidRDefault="00153D36" w:rsidP="00475D40">
      <w:pPr>
        <w:ind w:firstLineChars="250" w:firstLine="450"/>
        <w:rPr>
          <w:rFonts w:ascii="宋体" w:hAnsi="宋体"/>
          <w:color w:val="000000"/>
          <w:sz w:val="18"/>
          <w:szCs w:val="18"/>
        </w:rPr>
      </w:pPr>
    </w:p>
    <w:p w:rsidR="009911A0" w:rsidRPr="006077B8" w:rsidRDefault="009911A0" w:rsidP="009911A0">
      <w:pPr>
        <w:ind w:left="360"/>
        <w:outlineLvl w:val="0"/>
        <w:rPr>
          <w:rFonts w:ascii="宋体" w:hAns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9911A0" w:rsidRPr="005D2206" w:rsidRDefault="009911A0" w:rsidP="009911A0">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hint="eastAsia"/>
          <w:kern w:val="0"/>
          <w:sz w:val="18"/>
          <w:szCs w:val="18"/>
        </w:rPr>
        <w:t>100</w:t>
      </w:r>
      <w:r w:rsidRPr="00DA1B29">
        <w:rPr>
          <w:rFonts w:ascii="宋体" w:hAnsi="Calibri" w:cs="宋体" w:hint="eastAsia"/>
          <w:kern w:val="0"/>
          <w:sz w:val="18"/>
          <w:szCs w:val="18"/>
        </w:rPr>
        <w:t>万元，实际理财天数为</w:t>
      </w:r>
      <w:r w:rsidR="00570E46">
        <w:rPr>
          <w:rFonts w:ascii="宋体" w:hAnsi="Calibri" w:cs="宋体" w:hint="eastAsia"/>
          <w:kern w:val="0"/>
          <w:sz w:val="18"/>
          <w:szCs w:val="18"/>
        </w:rPr>
        <w:t>126</w:t>
      </w:r>
      <w:r w:rsidRPr="00DA1B29">
        <w:rPr>
          <w:rFonts w:ascii="宋体" w:hAnsi="Calibri" w:cs="宋体" w:hint="eastAsia"/>
          <w:kern w:val="0"/>
          <w:sz w:val="18"/>
          <w:szCs w:val="18"/>
        </w:rPr>
        <w:t>天，产品成立日当天期限为</w:t>
      </w:r>
      <w:r w:rsidR="00570E46">
        <w:rPr>
          <w:rFonts w:ascii="宋体" w:hAnsi="Calibri" w:cs="宋体" w:hint="eastAsia"/>
          <w:kern w:val="0"/>
          <w:sz w:val="18"/>
          <w:szCs w:val="18"/>
        </w:rPr>
        <w:t>3</w:t>
      </w:r>
      <w:r w:rsidRPr="00DA1B29">
        <w:rPr>
          <w:rFonts w:ascii="宋体" w:hAnsi="Calibri" w:cs="宋体" w:hint="eastAsia"/>
          <w:kern w:val="0"/>
          <w:sz w:val="18"/>
          <w:szCs w:val="18"/>
        </w:rPr>
        <w:t>个月的上海银行间同业拆放利率为</w:t>
      </w:r>
      <w:r w:rsidR="00570E46">
        <w:rPr>
          <w:rFonts w:ascii="宋体" w:hAnsi="Calibri" w:cs="宋体" w:hint="eastAsia"/>
          <w:kern w:val="0"/>
          <w:sz w:val="18"/>
          <w:szCs w:val="18"/>
        </w:rPr>
        <w:t>3.8</w:t>
      </w:r>
      <w:r w:rsidRPr="00DA1B29">
        <w:rPr>
          <w:rFonts w:ascii="宋体" w:hAnsi="Calibri" w:cs="宋体"/>
          <w:kern w:val="0"/>
          <w:sz w:val="18"/>
          <w:szCs w:val="18"/>
        </w:rPr>
        <w:t>%</w:t>
      </w:r>
      <w:r w:rsidRPr="00DA1B29">
        <w:rPr>
          <w:rFonts w:ascii="宋体" w:hAnsi="Calibri" w:cs="宋体" w:hint="eastAsia"/>
          <w:kern w:val="0"/>
          <w:sz w:val="18"/>
          <w:szCs w:val="18"/>
        </w:rPr>
        <w:t>，中国建设银行苏州分行公布的客户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hint="eastAsia"/>
          <w:kern w:val="0"/>
          <w:sz w:val="18"/>
          <w:szCs w:val="18"/>
        </w:rPr>
        <w:t>3.9</w:t>
      </w:r>
      <w:r w:rsidR="00570E46">
        <w:rPr>
          <w:rFonts w:ascii="宋体" w:hAnsi="Calibri" w:cs="宋体" w:hint="eastAsia"/>
          <w:kern w:val="0"/>
          <w:sz w:val="18"/>
          <w:szCs w:val="18"/>
        </w:rPr>
        <w:t>5</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9911A0" w:rsidRPr="00475D40" w:rsidRDefault="009911A0" w:rsidP="009911A0">
      <w:pPr>
        <w:ind w:firstLineChars="250" w:firstLine="450"/>
        <w:rPr>
          <w:rFonts w:ascii="宋体" w:hAnsi="宋体"/>
          <w:color w:val="000000"/>
          <w:sz w:val="18"/>
          <w:szCs w:val="18"/>
        </w:rPr>
      </w:pPr>
      <w:r w:rsidRPr="006077B8">
        <w:rPr>
          <w:rFonts w:ascii="宋体" w:hAnsi="宋体" w:hint="eastAsia"/>
          <w:color w:val="000000"/>
          <w:sz w:val="18"/>
          <w:szCs w:val="18"/>
        </w:rPr>
        <w:t>投资收益： 1,0</w:t>
      </w:r>
      <w:r>
        <w:rPr>
          <w:rFonts w:ascii="宋体" w:hAnsi="宋体" w:hint="eastAsia"/>
          <w:color w:val="000000"/>
          <w:sz w:val="18"/>
          <w:szCs w:val="18"/>
        </w:rPr>
        <w:t>0</w:t>
      </w:r>
      <w:r w:rsidRPr="006077B8">
        <w:rPr>
          <w:rFonts w:ascii="宋体" w:hAnsi="宋体" w:hint="eastAsia"/>
          <w:color w:val="000000"/>
          <w:sz w:val="18"/>
          <w:szCs w:val="18"/>
        </w:rPr>
        <w:t>0,000.00</w:t>
      </w:r>
      <w:r w:rsidRPr="006077B8">
        <w:rPr>
          <w:rFonts w:ascii="宋体" w:hAnsi="宋体"/>
          <w:color w:val="000000"/>
          <w:sz w:val="18"/>
          <w:szCs w:val="18"/>
        </w:rPr>
        <w:t>×</w:t>
      </w:r>
      <w:r>
        <w:rPr>
          <w:rFonts w:ascii="宋体" w:hAnsi="宋体" w:hint="eastAsia"/>
          <w:color w:val="000000"/>
          <w:sz w:val="18"/>
          <w:szCs w:val="18"/>
        </w:rPr>
        <w:t>3.9</w:t>
      </w:r>
      <w:r w:rsidR="00570E46">
        <w:rPr>
          <w:rFonts w:ascii="宋体" w:hAnsi="宋体" w:hint="eastAsia"/>
          <w:color w:val="000000"/>
          <w:sz w:val="18"/>
          <w:szCs w:val="18"/>
        </w:rPr>
        <w:t>5</w:t>
      </w:r>
      <w:r w:rsidRPr="006077B8">
        <w:rPr>
          <w:rFonts w:ascii="宋体" w:hAnsi="宋体" w:hint="eastAsia"/>
          <w:color w:val="000000"/>
          <w:sz w:val="18"/>
          <w:szCs w:val="18"/>
        </w:rPr>
        <w:t>%</w:t>
      </w:r>
      <w:r w:rsidRPr="006077B8">
        <w:rPr>
          <w:rFonts w:ascii="宋体" w:hAnsi="宋体"/>
          <w:color w:val="000000"/>
          <w:sz w:val="18"/>
          <w:szCs w:val="18"/>
        </w:rPr>
        <w:t>×</w:t>
      </w:r>
      <w:r w:rsidR="00570E46">
        <w:rPr>
          <w:rFonts w:ascii="宋体" w:hAnsi="宋体" w:hint="eastAsia"/>
          <w:color w:val="000000"/>
          <w:sz w:val="18"/>
          <w:szCs w:val="18"/>
        </w:rPr>
        <w:t>126</w:t>
      </w:r>
      <w:r w:rsidRPr="006077B8">
        <w:rPr>
          <w:rFonts w:ascii="宋体" w:hAnsi="宋体"/>
          <w:color w:val="000000"/>
          <w:sz w:val="18"/>
          <w:szCs w:val="18"/>
        </w:rPr>
        <w:t>÷365≈</w:t>
      </w:r>
      <w:r w:rsidR="00570E46">
        <w:rPr>
          <w:rFonts w:ascii="宋体" w:hAnsi="宋体" w:hint="eastAsia"/>
          <w:color w:val="000000"/>
          <w:sz w:val="18"/>
          <w:szCs w:val="18"/>
        </w:rPr>
        <w:t>13635.62</w:t>
      </w:r>
      <w:r w:rsidRPr="006077B8">
        <w:rPr>
          <w:rFonts w:ascii="宋体" w:hAnsi="宋体" w:hint="eastAsia"/>
          <w:color w:val="000000"/>
          <w:sz w:val="18"/>
          <w:szCs w:val="18"/>
        </w:rPr>
        <w:t>（元）（四舍五入）</w:t>
      </w:r>
    </w:p>
    <w:p w:rsidR="00587A2B" w:rsidRPr="005D2206" w:rsidRDefault="00587A2B" w:rsidP="00587A2B">
      <w:pPr>
        <w:ind w:firstLineChars="200" w:firstLine="360"/>
        <w:outlineLvl w:val="0"/>
        <w:rPr>
          <w:rFonts w:ascii="宋体" w:hAnsi="Calibri" w:cs="宋体"/>
          <w:kern w:val="0"/>
          <w:sz w:val="18"/>
          <w:szCs w:val="18"/>
        </w:rPr>
      </w:pPr>
      <w:r w:rsidRPr="00DA1B29">
        <w:rPr>
          <w:rFonts w:ascii="宋体" w:hAnsi="Calibri" w:cs="宋体" w:hint="eastAsia"/>
          <w:kern w:val="0"/>
          <w:sz w:val="18"/>
          <w:szCs w:val="18"/>
        </w:rPr>
        <w:t>假设客户于购买本产品</w:t>
      </w:r>
      <w:r>
        <w:rPr>
          <w:rFonts w:ascii="宋体" w:hAnsi="Calibri" w:cs="宋体" w:hint="eastAsia"/>
          <w:kern w:val="0"/>
          <w:sz w:val="18"/>
          <w:szCs w:val="18"/>
        </w:rPr>
        <w:t>100</w:t>
      </w:r>
      <w:r w:rsidRPr="00DA1B29">
        <w:rPr>
          <w:rFonts w:ascii="宋体" w:hAnsi="Calibri" w:cs="宋体" w:hint="eastAsia"/>
          <w:kern w:val="0"/>
          <w:sz w:val="18"/>
          <w:szCs w:val="18"/>
        </w:rPr>
        <w:t>万元，实际理财天数为</w:t>
      </w:r>
      <w:r>
        <w:rPr>
          <w:rFonts w:ascii="宋体" w:hAnsi="Calibri" w:cs="宋体" w:hint="eastAsia"/>
          <w:kern w:val="0"/>
          <w:sz w:val="18"/>
          <w:szCs w:val="18"/>
        </w:rPr>
        <w:t>126</w:t>
      </w:r>
      <w:r w:rsidRPr="00DA1B29">
        <w:rPr>
          <w:rFonts w:ascii="宋体" w:hAnsi="Calibri" w:cs="宋体" w:hint="eastAsia"/>
          <w:kern w:val="0"/>
          <w:sz w:val="18"/>
          <w:szCs w:val="18"/>
        </w:rPr>
        <w:t>天，产品成立日当天期限为</w:t>
      </w:r>
      <w:r>
        <w:rPr>
          <w:rFonts w:ascii="宋体" w:hAnsi="Calibri" w:cs="宋体" w:hint="eastAsia"/>
          <w:kern w:val="0"/>
          <w:sz w:val="18"/>
          <w:szCs w:val="18"/>
        </w:rPr>
        <w:t>3</w:t>
      </w:r>
      <w:r w:rsidRPr="00DA1B29">
        <w:rPr>
          <w:rFonts w:ascii="宋体" w:hAnsi="Calibri" w:cs="宋体" w:hint="eastAsia"/>
          <w:kern w:val="0"/>
          <w:sz w:val="18"/>
          <w:szCs w:val="18"/>
        </w:rPr>
        <w:t>个月的上海银行间同业拆放利率为</w:t>
      </w:r>
      <w:r>
        <w:rPr>
          <w:rFonts w:ascii="宋体" w:hAnsi="Calibri" w:cs="宋体" w:hint="eastAsia"/>
          <w:kern w:val="0"/>
          <w:sz w:val="18"/>
          <w:szCs w:val="18"/>
        </w:rPr>
        <w:t>4.0</w:t>
      </w:r>
      <w:r w:rsidRPr="00DA1B29">
        <w:rPr>
          <w:rFonts w:ascii="宋体" w:hAnsi="Calibri" w:cs="宋体"/>
          <w:kern w:val="0"/>
          <w:sz w:val="18"/>
          <w:szCs w:val="18"/>
        </w:rPr>
        <w:t>%</w:t>
      </w:r>
      <w:r w:rsidRPr="00DA1B29">
        <w:rPr>
          <w:rFonts w:ascii="宋体" w:hAnsi="Calibri" w:cs="宋体" w:hint="eastAsia"/>
          <w:kern w:val="0"/>
          <w:sz w:val="18"/>
          <w:szCs w:val="18"/>
        </w:rPr>
        <w:t>，</w:t>
      </w:r>
      <w:r>
        <w:rPr>
          <w:rFonts w:ascii="宋体" w:hAnsi="Calibri" w:cs="宋体" w:hint="eastAsia"/>
          <w:kern w:val="0"/>
          <w:sz w:val="18"/>
          <w:szCs w:val="18"/>
        </w:rPr>
        <w:t>则</w:t>
      </w:r>
      <w:r w:rsidRPr="00DA1B29">
        <w:rPr>
          <w:rFonts w:ascii="宋体" w:hAnsi="Calibri" w:cs="宋体" w:hint="eastAsia"/>
          <w:kern w:val="0"/>
          <w:sz w:val="18"/>
          <w:szCs w:val="18"/>
        </w:rPr>
        <w:t>中国建设银行苏州分行公布的客户</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为</w:t>
      </w:r>
      <w:r>
        <w:rPr>
          <w:rFonts w:ascii="宋体" w:hAnsi="Calibri" w:cs="宋体" w:hint="eastAsia"/>
          <w:kern w:val="0"/>
          <w:sz w:val="18"/>
          <w:szCs w:val="18"/>
        </w:rPr>
        <w:t>4.0</w:t>
      </w:r>
      <w:r w:rsidRPr="00DA1B29">
        <w:rPr>
          <w:rFonts w:ascii="宋体" w:hAnsi="Calibri" w:cs="宋体"/>
          <w:kern w:val="0"/>
          <w:sz w:val="18"/>
          <w:szCs w:val="18"/>
        </w:rPr>
        <w:t>%</w:t>
      </w:r>
      <w:r w:rsidRPr="00DA1B29">
        <w:rPr>
          <w:rFonts w:ascii="宋体" w:hAnsi="Calibri" w:cs="宋体" w:hint="eastAsia"/>
          <w:kern w:val="0"/>
          <w:sz w:val="18"/>
          <w:szCs w:val="18"/>
        </w:rPr>
        <w:t>，且在产品到期日，实际收益率达到了</w:t>
      </w:r>
      <w:proofErr w:type="gramStart"/>
      <w:r w:rsidRPr="00DA1B29">
        <w:rPr>
          <w:rFonts w:ascii="宋体" w:hAnsi="Calibri" w:cs="宋体" w:hint="eastAsia"/>
          <w:kern w:val="0"/>
          <w:sz w:val="18"/>
          <w:szCs w:val="18"/>
        </w:rPr>
        <w:t>预期年化收益率</w:t>
      </w:r>
      <w:proofErr w:type="gramEnd"/>
      <w:r w:rsidRPr="00DA1B29">
        <w:rPr>
          <w:rFonts w:ascii="宋体" w:hAnsi="Calibri" w:cs="宋体" w:hint="eastAsia"/>
          <w:kern w:val="0"/>
          <w:sz w:val="18"/>
          <w:szCs w:val="18"/>
        </w:rPr>
        <w:t>，则在到期日应兑付客户的投资收益为</w:t>
      </w:r>
      <w:r w:rsidRPr="00ED4C29">
        <w:rPr>
          <w:rFonts w:ascii="宋体" w:hAnsi="宋体" w:hint="eastAsia"/>
          <w:sz w:val="18"/>
          <w:szCs w:val="18"/>
        </w:rPr>
        <w:t>：</w:t>
      </w:r>
    </w:p>
    <w:p w:rsidR="00587A2B" w:rsidRPr="00475D40" w:rsidRDefault="00587A2B" w:rsidP="00587A2B">
      <w:pPr>
        <w:ind w:firstLineChars="250" w:firstLine="450"/>
        <w:rPr>
          <w:rFonts w:ascii="宋体" w:hAnsi="宋体"/>
          <w:color w:val="000000"/>
          <w:sz w:val="18"/>
          <w:szCs w:val="18"/>
        </w:rPr>
      </w:pPr>
      <w:r w:rsidRPr="006077B8">
        <w:rPr>
          <w:rFonts w:ascii="宋体" w:hAnsi="宋体" w:hint="eastAsia"/>
          <w:color w:val="000000"/>
          <w:sz w:val="18"/>
          <w:szCs w:val="18"/>
        </w:rPr>
        <w:t>投资收益： 1,0</w:t>
      </w:r>
      <w:r>
        <w:rPr>
          <w:rFonts w:ascii="宋体" w:hAnsi="宋体" w:hint="eastAsia"/>
          <w:color w:val="000000"/>
          <w:sz w:val="18"/>
          <w:szCs w:val="18"/>
        </w:rPr>
        <w:t>0</w:t>
      </w:r>
      <w:r w:rsidRPr="006077B8">
        <w:rPr>
          <w:rFonts w:ascii="宋体" w:hAnsi="宋体" w:hint="eastAsia"/>
          <w:color w:val="000000"/>
          <w:sz w:val="18"/>
          <w:szCs w:val="18"/>
        </w:rPr>
        <w:t>0,000.00</w:t>
      </w:r>
      <w:r w:rsidRPr="006077B8">
        <w:rPr>
          <w:rFonts w:ascii="宋体" w:hAnsi="宋体"/>
          <w:color w:val="000000"/>
          <w:sz w:val="18"/>
          <w:szCs w:val="18"/>
        </w:rPr>
        <w:t>×</w:t>
      </w:r>
      <w:r>
        <w:rPr>
          <w:rFonts w:ascii="宋体" w:hAnsi="宋体" w:hint="eastAsia"/>
          <w:color w:val="000000"/>
          <w:sz w:val="18"/>
          <w:szCs w:val="18"/>
        </w:rPr>
        <w:t>4.0</w:t>
      </w:r>
      <w:r w:rsidRPr="006077B8">
        <w:rPr>
          <w:rFonts w:ascii="宋体" w:hAnsi="宋体" w:hint="eastAsia"/>
          <w:color w:val="000000"/>
          <w:sz w:val="18"/>
          <w:szCs w:val="18"/>
        </w:rPr>
        <w:t>%</w:t>
      </w:r>
      <w:r w:rsidRPr="006077B8">
        <w:rPr>
          <w:rFonts w:ascii="宋体" w:hAnsi="宋体"/>
          <w:color w:val="000000"/>
          <w:sz w:val="18"/>
          <w:szCs w:val="18"/>
        </w:rPr>
        <w:t>×</w:t>
      </w:r>
      <w:r>
        <w:rPr>
          <w:rFonts w:ascii="宋体" w:hAnsi="宋体" w:hint="eastAsia"/>
          <w:color w:val="000000"/>
          <w:sz w:val="18"/>
          <w:szCs w:val="18"/>
        </w:rPr>
        <w:t>126</w:t>
      </w:r>
      <w:r w:rsidRPr="006077B8">
        <w:rPr>
          <w:rFonts w:ascii="宋体" w:hAnsi="宋体"/>
          <w:color w:val="000000"/>
          <w:sz w:val="18"/>
          <w:szCs w:val="18"/>
        </w:rPr>
        <w:t>÷365≈</w:t>
      </w:r>
      <w:r>
        <w:rPr>
          <w:rFonts w:ascii="宋体" w:hAnsi="宋体" w:hint="eastAsia"/>
          <w:color w:val="000000"/>
          <w:sz w:val="18"/>
          <w:szCs w:val="18"/>
        </w:rPr>
        <w:t>13808.22</w:t>
      </w:r>
      <w:r w:rsidRPr="006077B8">
        <w:rPr>
          <w:rFonts w:ascii="宋体" w:hAnsi="宋体" w:hint="eastAsia"/>
          <w:color w:val="000000"/>
          <w:sz w:val="18"/>
          <w:szCs w:val="18"/>
        </w:rPr>
        <w:t>（元）（四舍五入）</w:t>
      </w:r>
    </w:p>
    <w:p w:rsidR="009911A0" w:rsidRPr="00587A2B" w:rsidRDefault="009911A0" w:rsidP="00475D40">
      <w:pPr>
        <w:ind w:firstLineChars="250" w:firstLine="450"/>
        <w:rPr>
          <w:rFonts w:ascii="宋体" w:hAnsi="宋体"/>
          <w:color w:val="000000"/>
          <w:sz w:val="18"/>
          <w:szCs w:val="18"/>
        </w:rPr>
      </w:pPr>
    </w:p>
    <w:p w:rsidR="00065A2D" w:rsidRPr="006077B8" w:rsidRDefault="00065A2D" w:rsidP="00065A2D">
      <w:pPr>
        <w:ind w:firstLineChars="250" w:firstLine="452"/>
        <w:rPr>
          <w:rFonts w:ascii="Calibri" w:hAnsi="Calibri"/>
          <w:b/>
          <w:color w:val="000000"/>
          <w:szCs w:val="18"/>
        </w:rPr>
      </w:pPr>
      <w:r w:rsidRPr="006077B8">
        <w:rPr>
          <w:rFonts w:ascii="宋体" w:hAnsi="宋体" w:hint="eastAsia"/>
          <w:b/>
          <w:color w:val="000000"/>
          <w:sz w:val="18"/>
          <w:szCs w:val="18"/>
        </w:rPr>
        <w:t>上述示例采用假设数据计算，</w:t>
      </w:r>
      <w:r w:rsidRPr="006077B8">
        <w:rPr>
          <w:rFonts w:ascii="Calibri" w:hAnsi="Calibri" w:hint="eastAsia"/>
          <w:b/>
          <w:color w:val="000000"/>
          <w:szCs w:val="18"/>
        </w:rPr>
        <w:t>测算收益不等于实际收益，投资需谨慎。</w:t>
      </w:r>
    </w:p>
    <w:p w:rsidR="00065A2D" w:rsidRPr="006077B8" w:rsidRDefault="00065A2D" w:rsidP="00065A2D">
      <w:pPr>
        <w:ind w:firstLineChars="250" w:firstLine="527"/>
        <w:rPr>
          <w:rFonts w:ascii="Calibri" w:hAnsi="Calibri"/>
          <w:b/>
          <w:color w:val="000000"/>
          <w:szCs w:val="18"/>
        </w:rPr>
      </w:pPr>
    </w:p>
    <w:p w:rsidR="00065A2D" w:rsidRPr="006077B8" w:rsidRDefault="00065A2D" w:rsidP="00065A2D">
      <w:pPr>
        <w:ind w:firstLineChars="250" w:firstLine="450"/>
        <w:rPr>
          <w:rFonts w:ascii="宋体" w:hAnsi="宋体"/>
          <w:color w:val="000000"/>
          <w:sz w:val="18"/>
          <w:szCs w:val="18"/>
        </w:rPr>
      </w:pPr>
    </w:p>
    <w:p w:rsidR="00065A2D" w:rsidRPr="006077B8" w:rsidRDefault="00065A2D" w:rsidP="00065A2D">
      <w:pPr>
        <w:pStyle w:val="a4"/>
        <w:tabs>
          <w:tab w:val="left" w:pos="720"/>
        </w:tabs>
        <w:spacing w:after="0"/>
        <w:ind w:leftChars="0" w:left="0" w:firstLineChars="200" w:firstLine="402"/>
        <w:outlineLvl w:val="0"/>
        <w:rPr>
          <w:rFonts w:ascii="黑体" w:eastAsia="黑体" w:hAnsi="宋体"/>
          <w:b/>
          <w:color w:val="000000"/>
          <w:szCs w:val="21"/>
        </w:rPr>
      </w:pPr>
      <w:r w:rsidRPr="006077B8">
        <w:rPr>
          <w:rFonts w:ascii="黑体" w:eastAsia="黑体" w:hAnsi="宋体" w:hint="eastAsia"/>
          <w:b/>
          <w:color w:val="000000"/>
          <w:szCs w:val="21"/>
        </w:rPr>
        <w:t>五、费用说明与收取方式</w:t>
      </w:r>
    </w:p>
    <w:p w:rsidR="00065A2D" w:rsidRPr="006077B8" w:rsidRDefault="00065A2D" w:rsidP="00065A2D">
      <w:pPr>
        <w:autoSpaceDE w:val="0"/>
        <w:autoSpaceDN w:val="0"/>
        <w:adjustRightInd w:val="0"/>
        <w:jc w:val="left"/>
        <w:rPr>
          <w:rFonts w:ascii="宋体" w:hAnsi="Calibri" w:cs="宋体"/>
          <w:color w:val="000000"/>
          <w:kern w:val="0"/>
          <w:sz w:val="18"/>
          <w:szCs w:val="18"/>
        </w:rPr>
      </w:pPr>
      <w:r w:rsidRPr="006077B8">
        <w:rPr>
          <w:rFonts w:ascii="宋体" w:hAnsi="Calibri" w:cs="宋体" w:hint="eastAsia"/>
          <w:color w:val="000000"/>
          <w:kern w:val="0"/>
          <w:sz w:val="18"/>
          <w:szCs w:val="18"/>
        </w:rPr>
        <w:t xml:space="preserve">    本期理财产品以实际募集资金总额为基础，收取的固定费用为产品销售费、产品托管费。其中销售费率为</w:t>
      </w:r>
      <w:r w:rsidR="00856C97" w:rsidRPr="006077B8">
        <w:rPr>
          <w:rFonts w:ascii="宋体" w:hAnsi="Calibri" w:cs="宋体" w:hint="eastAsia"/>
          <w:color w:val="000000"/>
          <w:kern w:val="0"/>
          <w:sz w:val="18"/>
          <w:szCs w:val="18"/>
        </w:rPr>
        <w:t>0.</w:t>
      </w:r>
      <w:r w:rsidR="00211107" w:rsidRPr="006077B8">
        <w:rPr>
          <w:rFonts w:ascii="宋体" w:hAnsi="Calibri" w:cs="宋体" w:hint="eastAsia"/>
          <w:color w:val="000000"/>
          <w:kern w:val="0"/>
          <w:sz w:val="18"/>
          <w:szCs w:val="18"/>
        </w:rPr>
        <w:t>05</w:t>
      </w:r>
      <w:r w:rsidRPr="006077B8">
        <w:rPr>
          <w:rFonts w:ascii="宋体" w:hAnsi="Calibri" w:cs="宋体" w:hint="eastAsia"/>
          <w:color w:val="000000"/>
          <w:kern w:val="0"/>
          <w:sz w:val="18"/>
          <w:szCs w:val="18"/>
        </w:rPr>
        <w:t>%/年，产品托管费率为</w:t>
      </w:r>
      <w:r w:rsidR="00856C97" w:rsidRPr="006077B8">
        <w:rPr>
          <w:rFonts w:ascii="宋体" w:hAnsi="Calibri" w:cs="宋体" w:hint="eastAsia"/>
          <w:color w:val="000000"/>
          <w:kern w:val="0"/>
          <w:sz w:val="18"/>
          <w:szCs w:val="18"/>
        </w:rPr>
        <w:t>0.05</w:t>
      </w:r>
      <w:r w:rsidRPr="006077B8">
        <w:rPr>
          <w:rFonts w:ascii="宋体" w:hAnsi="Calibri" w:cs="宋体" w:hint="eastAsia"/>
          <w:color w:val="000000"/>
          <w:kern w:val="0"/>
          <w:sz w:val="18"/>
          <w:szCs w:val="18"/>
        </w:rPr>
        <w:t>%/年。</w:t>
      </w:r>
    </w:p>
    <w:p w:rsidR="00065A2D" w:rsidRPr="006077B8" w:rsidRDefault="00065A2D" w:rsidP="00065A2D">
      <w:pPr>
        <w:rPr>
          <w:rFonts w:ascii="宋体" w:hAnsi="宋体"/>
          <w:color w:val="000000"/>
          <w:sz w:val="18"/>
          <w:szCs w:val="18"/>
        </w:rPr>
      </w:pPr>
      <w:r w:rsidRPr="006077B8">
        <w:rPr>
          <w:rFonts w:ascii="宋体" w:hAnsi="Calibri" w:cs="宋体" w:hint="eastAsia"/>
          <w:color w:val="000000"/>
          <w:kern w:val="0"/>
          <w:sz w:val="18"/>
          <w:szCs w:val="18"/>
        </w:rPr>
        <w:t xml:space="preserve">    扣除上述固定费用后，</w:t>
      </w:r>
      <w:proofErr w:type="gramStart"/>
      <w:r w:rsidRPr="006077B8">
        <w:rPr>
          <w:rFonts w:ascii="宋体" w:hAnsi="Calibri" w:cs="宋体" w:hint="eastAsia"/>
          <w:color w:val="000000"/>
          <w:kern w:val="0"/>
          <w:sz w:val="18"/>
          <w:szCs w:val="18"/>
        </w:rPr>
        <w:t>若基础</w:t>
      </w:r>
      <w:proofErr w:type="gramEnd"/>
      <w:r w:rsidRPr="006077B8">
        <w:rPr>
          <w:rFonts w:ascii="宋体" w:hAnsi="Calibri" w:cs="宋体" w:hint="eastAsia"/>
          <w:color w:val="000000"/>
          <w:kern w:val="0"/>
          <w:sz w:val="18"/>
          <w:szCs w:val="18"/>
        </w:rPr>
        <w:t>资产运作的</w:t>
      </w:r>
      <w:proofErr w:type="gramStart"/>
      <w:r w:rsidRPr="006077B8">
        <w:rPr>
          <w:rFonts w:ascii="宋体" w:hAnsi="Calibri" w:cs="宋体" w:hint="eastAsia"/>
          <w:color w:val="000000"/>
          <w:kern w:val="0"/>
          <w:sz w:val="18"/>
          <w:szCs w:val="18"/>
        </w:rPr>
        <w:t>实际年化净收益</w:t>
      </w:r>
      <w:proofErr w:type="gramEnd"/>
      <w:r w:rsidRPr="006077B8">
        <w:rPr>
          <w:rFonts w:ascii="宋体" w:hAnsi="Calibri" w:cs="宋体" w:hint="eastAsia"/>
          <w:color w:val="000000"/>
          <w:kern w:val="0"/>
          <w:sz w:val="18"/>
          <w:szCs w:val="18"/>
        </w:rPr>
        <w:t>率超过客户</w:t>
      </w:r>
      <w:proofErr w:type="gramStart"/>
      <w:r w:rsidRPr="006077B8">
        <w:rPr>
          <w:rFonts w:ascii="宋体" w:hAnsi="Calibri" w:cs="宋体" w:hint="eastAsia"/>
          <w:color w:val="000000"/>
          <w:kern w:val="0"/>
          <w:sz w:val="18"/>
          <w:szCs w:val="18"/>
        </w:rPr>
        <w:t>预期年化收益率</w:t>
      </w:r>
      <w:proofErr w:type="gramEnd"/>
      <w:r w:rsidRPr="006077B8">
        <w:rPr>
          <w:rFonts w:ascii="宋体" w:hAnsi="Calibri" w:cs="宋体" w:hint="eastAsia"/>
          <w:color w:val="000000"/>
          <w:kern w:val="0"/>
          <w:sz w:val="18"/>
          <w:szCs w:val="18"/>
        </w:rPr>
        <w:t>，则中国建设银行收取超出的部分作为产品管理的费用；扣除上述固定费用后，</w:t>
      </w:r>
      <w:proofErr w:type="gramStart"/>
      <w:r w:rsidRPr="006077B8">
        <w:rPr>
          <w:rFonts w:ascii="宋体" w:hAnsi="Calibri" w:cs="宋体" w:hint="eastAsia"/>
          <w:color w:val="000000"/>
          <w:kern w:val="0"/>
          <w:sz w:val="18"/>
          <w:szCs w:val="18"/>
        </w:rPr>
        <w:t>若基础</w:t>
      </w:r>
      <w:proofErr w:type="gramEnd"/>
      <w:r w:rsidRPr="006077B8">
        <w:rPr>
          <w:rFonts w:ascii="宋体" w:hAnsi="Calibri" w:cs="宋体" w:hint="eastAsia"/>
          <w:color w:val="000000"/>
          <w:kern w:val="0"/>
          <w:sz w:val="18"/>
          <w:szCs w:val="18"/>
        </w:rPr>
        <w:t>资产运作的</w:t>
      </w:r>
      <w:proofErr w:type="gramStart"/>
      <w:r w:rsidRPr="006077B8">
        <w:rPr>
          <w:rFonts w:ascii="宋体" w:hAnsi="Calibri" w:cs="宋体" w:hint="eastAsia"/>
          <w:color w:val="000000"/>
          <w:kern w:val="0"/>
          <w:sz w:val="18"/>
          <w:szCs w:val="18"/>
        </w:rPr>
        <w:t>实际年化净收益</w:t>
      </w:r>
      <w:proofErr w:type="gramEnd"/>
      <w:r w:rsidRPr="006077B8">
        <w:rPr>
          <w:rFonts w:ascii="宋体" w:hAnsi="Calibri" w:cs="宋体" w:hint="eastAsia"/>
          <w:color w:val="000000"/>
          <w:kern w:val="0"/>
          <w:sz w:val="18"/>
          <w:szCs w:val="18"/>
        </w:rPr>
        <w:t>率不超</w:t>
      </w:r>
      <w:r w:rsidRPr="006077B8">
        <w:rPr>
          <w:rFonts w:ascii="宋体" w:hAnsi="Calibri" w:cs="宋体" w:hint="eastAsia"/>
          <w:color w:val="000000"/>
          <w:kern w:val="0"/>
          <w:sz w:val="18"/>
          <w:szCs w:val="18"/>
        </w:rPr>
        <w:lastRenderedPageBreak/>
        <w:t>过客户</w:t>
      </w:r>
      <w:proofErr w:type="gramStart"/>
      <w:r w:rsidRPr="006077B8">
        <w:rPr>
          <w:rFonts w:ascii="宋体" w:hAnsi="Calibri" w:cs="宋体" w:hint="eastAsia"/>
          <w:color w:val="000000"/>
          <w:kern w:val="0"/>
          <w:sz w:val="18"/>
          <w:szCs w:val="18"/>
        </w:rPr>
        <w:t>预期年化收益率</w:t>
      </w:r>
      <w:proofErr w:type="gramEnd"/>
      <w:r w:rsidRPr="006077B8">
        <w:rPr>
          <w:rFonts w:ascii="宋体" w:hAnsi="Calibri" w:cs="宋体" w:hint="eastAsia"/>
          <w:color w:val="000000"/>
          <w:kern w:val="0"/>
          <w:sz w:val="18"/>
          <w:szCs w:val="18"/>
        </w:rPr>
        <w:t>，中国建设银行将不再收取任何费用。</w:t>
      </w:r>
    </w:p>
    <w:p w:rsidR="00065A2D" w:rsidRPr="006077B8" w:rsidRDefault="00065A2D" w:rsidP="00065A2D">
      <w:pPr>
        <w:pStyle w:val="a4"/>
        <w:tabs>
          <w:tab w:val="left" w:pos="720"/>
        </w:tabs>
        <w:spacing w:after="0"/>
        <w:ind w:leftChars="0" w:left="0" w:firstLineChars="200" w:firstLine="402"/>
        <w:outlineLvl w:val="0"/>
        <w:rPr>
          <w:rFonts w:ascii="黑体" w:eastAsia="黑体" w:hAnsi="宋体"/>
          <w:b/>
          <w:color w:val="000000"/>
          <w:szCs w:val="21"/>
          <w:lang w:eastAsia="zh-CN"/>
        </w:rPr>
      </w:pPr>
    </w:p>
    <w:p w:rsidR="00065A2D" w:rsidRPr="006077B8" w:rsidRDefault="00065A2D" w:rsidP="00065A2D">
      <w:pPr>
        <w:pStyle w:val="a4"/>
        <w:tabs>
          <w:tab w:val="left" w:pos="720"/>
        </w:tabs>
        <w:spacing w:after="0"/>
        <w:ind w:leftChars="0" w:left="0" w:firstLineChars="200" w:firstLine="402"/>
        <w:outlineLvl w:val="0"/>
        <w:rPr>
          <w:rFonts w:ascii="黑体" w:eastAsia="黑体" w:hAnsi="宋体"/>
          <w:b/>
          <w:color w:val="000000"/>
          <w:szCs w:val="21"/>
        </w:rPr>
      </w:pPr>
      <w:proofErr w:type="spellStart"/>
      <w:r w:rsidRPr="006077B8">
        <w:rPr>
          <w:rFonts w:ascii="黑体" w:eastAsia="黑体" w:hAnsi="宋体" w:hint="eastAsia"/>
          <w:b/>
          <w:color w:val="000000"/>
          <w:szCs w:val="21"/>
        </w:rPr>
        <w:t>六、提前终止</w:t>
      </w:r>
      <w:proofErr w:type="spellEnd"/>
    </w:p>
    <w:p w:rsidR="00065A2D" w:rsidRPr="006077B8" w:rsidRDefault="00065A2D" w:rsidP="00065A2D">
      <w:pPr>
        <w:ind w:firstLine="360"/>
        <w:rPr>
          <w:rFonts w:ascii="宋体" w:hAnsi="宋体"/>
          <w:b/>
          <w:color w:val="000000"/>
          <w:sz w:val="18"/>
          <w:szCs w:val="18"/>
        </w:rPr>
      </w:pPr>
      <w:r w:rsidRPr="006077B8">
        <w:rPr>
          <w:rFonts w:ascii="宋体" w:hAnsi="宋体" w:hint="eastAsia"/>
          <w:b/>
          <w:color w:val="000000"/>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065A2D" w:rsidRPr="006077B8" w:rsidRDefault="00065A2D" w:rsidP="00065A2D">
      <w:pPr>
        <w:ind w:firstLine="360"/>
        <w:rPr>
          <w:rFonts w:ascii="宋体" w:hAnsi="宋体"/>
          <w:b/>
          <w:color w:val="000000"/>
          <w:sz w:val="18"/>
          <w:szCs w:val="18"/>
        </w:rPr>
      </w:pPr>
      <w:r w:rsidRPr="006077B8">
        <w:rPr>
          <w:rFonts w:ascii="宋体" w:hAnsi="宋体" w:hint="eastAsia"/>
          <w:b/>
          <w:color w:val="000000"/>
          <w:sz w:val="18"/>
          <w:szCs w:val="18"/>
        </w:rPr>
        <w:t>（二）中国建设银行提前终止本产品的情形包括但不限于：</w:t>
      </w:r>
    </w:p>
    <w:p w:rsidR="00065A2D" w:rsidRPr="006077B8" w:rsidRDefault="00065A2D" w:rsidP="00065A2D">
      <w:pPr>
        <w:ind w:firstLineChars="200" w:firstLine="360"/>
        <w:rPr>
          <w:rFonts w:ascii="宋体" w:hAnsi="宋体"/>
          <w:color w:val="000000"/>
          <w:sz w:val="18"/>
          <w:szCs w:val="18"/>
        </w:rPr>
      </w:pPr>
      <w:r w:rsidRPr="006077B8">
        <w:rPr>
          <w:rFonts w:ascii="宋体" w:hAnsi="宋体" w:hint="eastAsia"/>
          <w:color w:val="000000"/>
          <w:sz w:val="18"/>
          <w:szCs w:val="18"/>
        </w:rPr>
        <w:t>1.如遇国家金融政策出现重大调整并影响到本产品的正常运作时，中国建设银行有权利但无义务提前终止本产品。</w:t>
      </w:r>
    </w:p>
    <w:p w:rsidR="00065A2D" w:rsidRPr="006077B8" w:rsidRDefault="00065A2D" w:rsidP="00065A2D">
      <w:pPr>
        <w:ind w:firstLineChars="200" w:firstLine="360"/>
        <w:rPr>
          <w:rFonts w:ascii="宋体" w:hAnsi="宋体"/>
          <w:b/>
          <w:color w:val="000000"/>
          <w:sz w:val="18"/>
          <w:szCs w:val="18"/>
        </w:rPr>
      </w:pPr>
      <w:r w:rsidRPr="006077B8">
        <w:rPr>
          <w:rFonts w:ascii="宋体" w:hAnsi="宋体" w:hint="eastAsia"/>
          <w:color w:val="000000"/>
          <w:sz w:val="18"/>
          <w:szCs w:val="18"/>
        </w:rPr>
        <w:t>2.因市场发生极端重大变动或突发性事件等情形时，中国建设银行有权利但无义务提前终止本产品。</w:t>
      </w:r>
    </w:p>
    <w:p w:rsidR="00065A2D" w:rsidRPr="006077B8" w:rsidRDefault="00065A2D" w:rsidP="00065A2D">
      <w:pPr>
        <w:ind w:left="360"/>
        <w:rPr>
          <w:rFonts w:ascii="宋体" w:hAnsi="宋体"/>
          <w:b/>
          <w:color w:val="000000"/>
          <w:sz w:val="18"/>
          <w:szCs w:val="18"/>
        </w:rPr>
      </w:pPr>
      <w:r w:rsidRPr="006077B8">
        <w:rPr>
          <w:rFonts w:ascii="宋体" w:hAnsi="宋体" w:hint="eastAsia"/>
          <w:b/>
          <w:color w:val="000000"/>
          <w:sz w:val="18"/>
          <w:szCs w:val="18"/>
        </w:rPr>
        <w:t>（三）提前终止时收益计算示例：</w:t>
      </w:r>
    </w:p>
    <w:p w:rsidR="002911C6" w:rsidRDefault="002911C6" w:rsidP="002911C6">
      <w:pPr>
        <w:ind w:left="360"/>
        <w:outlineLvl w:val="0"/>
        <w:rPr>
          <w:rFonts w:ascii="宋体" w:hAnsi="宋体"/>
          <w:color w:val="000000"/>
          <w:sz w:val="18"/>
          <w:szCs w:val="18"/>
        </w:rPr>
      </w:pPr>
      <w:r w:rsidRPr="006077B8">
        <w:rPr>
          <w:rFonts w:ascii="宋体" w:hAnsi="宋体" w:hint="eastAsia"/>
          <w:color w:val="000000"/>
          <w:sz w:val="18"/>
          <w:szCs w:val="18"/>
        </w:rPr>
        <w:t>计算示例</w:t>
      </w:r>
      <w:proofErr w:type="gramStart"/>
      <w:r w:rsidR="00475D40">
        <w:rPr>
          <w:rFonts w:ascii="宋体" w:hAnsi="宋体" w:hint="eastAsia"/>
          <w:color w:val="000000"/>
          <w:sz w:val="18"/>
          <w:szCs w:val="18"/>
        </w:rPr>
        <w:t>一</w:t>
      </w:r>
      <w:proofErr w:type="gramEnd"/>
      <w:r w:rsidRPr="006077B8">
        <w:rPr>
          <w:rFonts w:ascii="宋体" w:hAnsi="宋体" w:hint="eastAsia"/>
          <w:color w:val="000000"/>
          <w:sz w:val="18"/>
          <w:szCs w:val="18"/>
        </w:rPr>
        <w:t>：</w:t>
      </w:r>
    </w:p>
    <w:p w:rsidR="00F77033" w:rsidRPr="00F77033" w:rsidRDefault="00F77033" w:rsidP="00F77033">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hint="eastAsia"/>
          <w:kern w:val="0"/>
          <w:sz w:val="18"/>
          <w:szCs w:val="18"/>
        </w:rPr>
        <w:t>10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sidR="00570E46">
        <w:rPr>
          <w:rFonts w:ascii="宋体" w:hAnsi="宋体" w:cs="Arial" w:hint="eastAsia"/>
          <w:kern w:val="0"/>
          <w:sz w:val="18"/>
          <w:szCs w:val="18"/>
        </w:rPr>
        <w:t>126</w:t>
      </w:r>
      <w:r w:rsidRPr="00DA1B29">
        <w:rPr>
          <w:rFonts w:ascii="宋体" w:hAnsi="宋体" w:cs="Arial" w:hint="eastAsia"/>
          <w:kern w:val="0"/>
          <w:sz w:val="18"/>
          <w:szCs w:val="18"/>
        </w:rPr>
        <w:t>天，因产品提前终止，实际理财天数为10天</w:t>
      </w:r>
      <w:r w:rsidRPr="00DA1B29">
        <w:rPr>
          <w:rFonts w:ascii="宋体" w:cs="宋体" w:hint="eastAsia"/>
          <w:kern w:val="0"/>
          <w:sz w:val="18"/>
          <w:szCs w:val="18"/>
        </w:rPr>
        <w:t>。中国建设银行苏州分行公布的客户</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为</w:t>
      </w:r>
      <w:r>
        <w:rPr>
          <w:rFonts w:ascii="ËÎÌå" w:hAnsi="ËÎÌå" w:cs="ËÎÌå" w:hint="eastAsia"/>
          <w:kern w:val="0"/>
          <w:sz w:val="18"/>
          <w:szCs w:val="18"/>
        </w:rPr>
        <w:t>3.</w:t>
      </w:r>
      <w:r w:rsidR="00E45960">
        <w:rPr>
          <w:rFonts w:ascii="ËÎÌå" w:hAnsi="ËÎÌå" w:cs="ËÎÌå" w:hint="eastAsia"/>
          <w:kern w:val="0"/>
          <w:sz w:val="18"/>
          <w:szCs w:val="18"/>
        </w:rPr>
        <w:t>8</w:t>
      </w:r>
      <w:r w:rsidR="00570E46">
        <w:rPr>
          <w:rFonts w:ascii="ËÎÌå" w:hAnsi="ËÎÌå" w:cs="ËÎÌå" w:hint="eastAsia"/>
          <w:kern w:val="0"/>
          <w:sz w:val="18"/>
          <w:szCs w:val="18"/>
        </w:rPr>
        <w:t>5</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，则在提前终止日应兑付客户的投资收益为</w:t>
      </w:r>
      <w:r w:rsidRPr="001F0B8C">
        <w:rPr>
          <w:rFonts w:ascii="宋体" w:hAnsi="宋体" w:hint="eastAsia"/>
          <w:sz w:val="18"/>
          <w:szCs w:val="18"/>
        </w:rPr>
        <w:t>：</w:t>
      </w:r>
    </w:p>
    <w:p w:rsidR="003576AD" w:rsidRDefault="00173CD0" w:rsidP="00CF0E3E">
      <w:pPr>
        <w:ind w:left="360"/>
        <w:outlineLvl w:val="0"/>
        <w:rPr>
          <w:rFonts w:ascii="宋体" w:hAns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sidR="00F77033" w:rsidRPr="006077B8">
        <w:rPr>
          <w:rFonts w:ascii="宋体" w:hAnsi="宋体" w:hint="eastAsia"/>
          <w:color w:val="000000"/>
          <w:sz w:val="18"/>
          <w:szCs w:val="18"/>
        </w:rPr>
        <w:t>1</w:t>
      </w:r>
      <w:r w:rsidR="00F77033">
        <w:rPr>
          <w:rFonts w:ascii="宋体" w:hAnsi="宋体" w:hint="eastAsia"/>
          <w:color w:val="000000"/>
          <w:sz w:val="18"/>
          <w:szCs w:val="18"/>
        </w:rPr>
        <w:t>0</w:t>
      </w:r>
      <w:r w:rsidR="00F77033" w:rsidRPr="006077B8">
        <w:rPr>
          <w:rFonts w:ascii="宋体" w:hAnsi="宋体" w:hint="eastAsia"/>
          <w:color w:val="000000"/>
          <w:sz w:val="18"/>
          <w:szCs w:val="18"/>
        </w:rPr>
        <w:t>0,000.00</w:t>
      </w:r>
      <w:r w:rsidRPr="006077B8">
        <w:rPr>
          <w:rFonts w:ascii="宋体" w:hAnsi="宋体"/>
          <w:color w:val="000000"/>
          <w:sz w:val="18"/>
          <w:szCs w:val="18"/>
        </w:rPr>
        <w:t>×</w:t>
      </w:r>
      <w:r w:rsidR="00F77033">
        <w:rPr>
          <w:rFonts w:ascii="宋体" w:hAnsi="宋体" w:hint="eastAsia"/>
          <w:color w:val="000000"/>
          <w:sz w:val="18"/>
          <w:szCs w:val="18"/>
        </w:rPr>
        <w:t>3.</w:t>
      </w:r>
      <w:r w:rsidR="00E45960">
        <w:rPr>
          <w:rFonts w:ascii="宋体" w:hAnsi="宋体" w:hint="eastAsia"/>
          <w:color w:val="000000"/>
          <w:sz w:val="18"/>
          <w:szCs w:val="18"/>
        </w:rPr>
        <w:t>8</w:t>
      </w:r>
      <w:r w:rsidR="00570E46">
        <w:rPr>
          <w:rFonts w:ascii="宋体" w:hAnsi="宋体" w:hint="eastAsia"/>
          <w:color w:val="000000"/>
          <w:sz w:val="18"/>
          <w:szCs w:val="18"/>
        </w:rPr>
        <w:t>5</w:t>
      </w:r>
      <w:r w:rsidR="00F77033" w:rsidRPr="006077B8">
        <w:rPr>
          <w:rFonts w:ascii="宋体" w:hAnsi="宋体"/>
          <w:color w:val="000000"/>
          <w:sz w:val="18"/>
          <w:szCs w:val="18"/>
        </w:rPr>
        <w:t>%</w:t>
      </w:r>
      <w:r w:rsidRPr="006077B8">
        <w:rPr>
          <w:rFonts w:ascii="宋体" w:hAnsi="宋体"/>
          <w:color w:val="000000"/>
          <w:sz w:val="18"/>
          <w:szCs w:val="18"/>
        </w:rPr>
        <w:t>×</w:t>
      </w:r>
      <w:r w:rsidR="00F77033">
        <w:rPr>
          <w:rFonts w:ascii="宋体" w:hAnsi="宋体" w:hint="eastAsia"/>
          <w:color w:val="000000"/>
          <w:sz w:val="18"/>
          <w:szCs w:val="18"/>
        </w:rPr>
        <w:t>10</w:t>
      </w:r>
      <w:r w:rsidRPr="006077B8">
        <w:rPr>
          <w:rFonts w:ascii="宋体" w:hAnsi="宋体"/>
          <w:color w:val="000000"/>
          <w:sz w:val="18"/>
          <w:szCs w:val="18"/>
        </w:rPr>
        <w:t>÷365≈</w:t>
      </w:r>
      <w:r w:rsidR="00570E46">
        <w:rPr>
          <w:rFonts w:ascii="宋体" w:hAnsi="宋体" w:hint="eastAsia"/>
          <w:color w:val="000000"/>
          <w:sz w:val="18"/>
          <w:szCs w:val="18"/>
        </w:rPr>
        <w:t>105.48</w:t>
      </w:r>
      <w:r w:rsidRPr="006077B8">
        <w:rPr>
          <w:rFonts w:ascii="宋体" w:hAnsi="宋体" w:cs="Arial" w:hint="eastAsia"/>
          <w:color w:val="000000"/>
          <w:kern w:val="0"/>
          <w:sz w:val="18"/>
          <w:szCs w:val="18"/>
        </w:rPr>
        <w:t>（元）（四舍五入）</w:t>
      </w:r>
    </w:p>
    <w:p w:rsidR="00475D40" w:rsidRDefault="00475D40" w:rsidP="00475D40">
      <w:pPr>
        <w:ind w:left="360"/>
        <w:outlineLvl w:val="0"/>
        <w:rPr>
          <w:rFonts w:ascii="宋体" w:hAns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二</w:t>
      </w:r>
      <w:r w:rsidRPr="006077B8">
        <w:rPr>
          <w:rFonts w:ascii="宋体" w:hAnsi="宋体" w:hint="eastAsia"/>
          <w:color w:val="000000"/>
          <w:sz w:val="18"/>
          <w:szCs w:val="18"/>
        </w:rPr>
        <w:t>：</w:t>
      </w:r>
    </w:p>
    <w:p w:rsidR="00475D40" w:rsidRPr="00F77033" w:rsidRDefault="00475D40" w:rsidP="00475D40">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sidR="00E45960">
        <w:rPr>
          <w:rFonts w:ascii="ËÎÌå" w:hAnsi="ËÎÌå" w:cs="ËÎÌå" w:hint="eastAsia"/>
          <w:kern w:val="0"/>
          <w:sz w:val="18"/>
          <w:szCs w:val="18"/>
        </w:rPr>
        <w:t>50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sidR="007940DF">
        <w:rPr>
          <w:rFonts w:ascii="宋体" w:hAnsi="宋体" w:cs="Arial" w:hint="eastAsia"/>
          <w:kern w:val="0"/>
          <w:sz w:val="18"/>
          <w:szCs w:val="18"/>
        </w:rPr>
        <w:t>126</w:t>
      </w:r>
      <w:r w:rsidRPr="00DA1B29">
        <w:rPr>
          <w:rFonts w:ascii="宋体" w:hAnsi="宋体" w:cs="Arial" w:hint="eastAsia"/>
          <w:kern w:val="0"/>
          <w:sz w:val="18"/>
          <w:szCs w:val="18"/>
        </w:rPr>
        <w:t>天，因产品提前终止，实际理财天数为10天</w:t>
      </w:r>
      <w:r w:rsidRPr="00DA1B29">
        <w:rPr>
          <w:rFonts w:ascii="宋体" w:cs="宋体" w:hint="eastAsia"/>
          <w:kern w:val="0"/>
          <w:sz w:val="18"/>
          <w:szCs w:val="18"/>
        </w:rPr>
        <w:t>。中国建设银行苏州分行公布的客户</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为</w:t>
      </w:r>
      <w:r>
        <w:rPr>
          <w:rFonts w:ascii="ËÎÌå" w:hAnsi="ËÎÌå" w:cs="ËÎÌå" w:hint="eastAsia"/>
          <w:kern w:val="0"/>
          <w:sz w:val="18"/>
          <w:szCs w:val="18"/>
        </w:rPr>
        <w:t>3.</w:t>
      </w:r>
      <w:r w:rsidR="007940DF">
        <w:rPr>
          <w:rFonts w:ascii="ËÎÌå" w:hAnsi="ËÎÌå" w:cs="ËÎÌå" w:hint="eastAsia"/>
          <w:kern w:val="0"/>
          <w:sz w:val="18"/>
          <w:szCs w:val="18"/>
        </w:rPr>
        <w:t>9</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，则在提前终止日应兑付客户的投资收益为</w:t>
      </w:r>
      <w:r w:rsidRPr="001F0B8C">
        <w:rPr>
          <w:rFonts w:ascii="宋体" w:hAnsi="宋体" w:hint="eastAsia"/>
          <w:sz w:val="18"/>
          <w:szCs w:val="18"/>
        </w:rPr>
        <w:t>：</w:t>
      </w:r>
    </w:p>
    <w:p w:rsidR="00475D40" w:rsidRDefault="00475D40" w:rsidP="00475D40">
      <w:pPr>
        <w:ind w:left="360"/>
        <w:outlineLvl w:val="0"/>
        <w:rPr>
          <w:rFonts w:ascii="宋体" w:hAns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sidR="00E45960">
        <w:rPr>
          <w:rFonts w:ascii="宋体" w:hAnsi="宋体" w:hint="eastAsia"/>
          <w:color w:val="000000"/>
          <w:sz w:val="18"/>
          <w:szCs w:val="18"/>
        </w:rPr>
        <w:t>5</w:t>
      </w:r>
      <w:r>
        <w:rPr>
          <w:rFonts w:ascii="宋体" w:hAnsi="宋体" w:hint="eastAsia"/>
          <w:color w:val="000000"/>
          <w:sz w:val="18"/>
          <w:szCs w:val="18"/>
        </w:rPr>
        <w:t>0</w:t>
      </w:r>
      <w:r w:rsidRPr="006077B8">
        <w:rPr>
          <w:rFonts w:ascii="宋体" w:hAnsi="宋体" w:hint="eastAsia"/>
          <w:color w:val="000000"/>
          <w:sz w:val="18"/>
          <w:szCs w:val="18"/>
        </w:rPr>
        <w:t>0,000.00</w:t>
      </w:r>
      <w:r w:rsidRPr="006077B8">
        <w:rPr>
          <w:rFonts w:ascii="宋体" w:hAnsi="宋体"/>
          <w:color w:val="000000"/>
          <w:sz w:val="18"/>
          <w:szCs w:val="18"/>
        </w:rPr>
        <w:t>×</w:t>
      </w:r>
      <w:r>
        <w:rPr>
          <w:rFonts w:ascii="宋体" w:hAnsi="宋体" w:hint="eastAsia"/>
          <w:color w:val="000000"/>
          <w:sz w:val="18"/>
          <w:szCs w:val="18"/>
        </w:rPr>
        <w:t>3.</w:t>
      </w:r>
      <w:r w:rsidR="007940DF">
        <w:rPr>
          <w:rFonts w:ascii="宋体" w:hAnsi="宋体" w:hint="eastAsia"/>
          <w:color w:val="000000"/>
          <w:sz w:val="18"/>
          <w:szCs w:val="18"/>
        </w:rPr>
        <w:t>9</w:t>
      </w:r>
      <w:r w:rsidRPr="006077B8">
        <w:rPr>
          <w:rFonts w:ascii="宋体" w:hAnsi="宋体"/>
          <w:color w:val="000000"/>
          <w:sz w:val="18"/>
          <w:szCs w:val="18"/>
        </w:rPr>
        <w:t>%×</w:t>
      </w:r>
      <w:r>
        <w:rPr>
          <w:rFonts w:ascii="宋体" w:hAnsi="宋体" w:hint="eastAsia"/>
          <w:color w:val="000000"/>
          <w:sz w:val="18"/>
          <w:szCs w:val="18"/>
        </w:rPr>
        <w:t>10</w:t>
      </w:r>
      <w:r w:rsidRPr="006077B8">
        <w:rPr>
          <w:rFonts w:ascii="宋体" w:hAnsi="宋体"/>
          <w:color w:val="000000"/>
          <w:sz w:val="18"/>
          <w:szCs w:val="18"/>
        </w:rPr>
        <w:t>÷365≈</w:t>
      </w:r>
      <w:r w:rsidR="007940DF">
        <w:rPr>
          <w:rFonts w:ascii="宋体" w:hAnsi="宋体" w:hint="eastAsia"/>
          <w:color w:val="000000"/>
          <w:sz w:val="18"/>
          <w:szCs w:val="18"/>
        </w:rPr>
        <w:t>534.25</w:t>
      </w:r>
      <w:r w:rsidRPr="006077B8">
        <w:rPr>
          <w:rFonts w:ascii="宋体" w:hAnsi="宋体" w:cs="Arial" w:hint="eastAsia"/>
          <w:color w:val="000000"/>
          <w:kern w:val="0"/>
          <w:sz w:val="18"/>
          <w:szCs w:val="18"/>
        </w:rPr>
        <w:t>（元）（四舍五入）</w:t>
      </w:r>
    </w:p>
    <w:p w:rsidR="00176509" w:rsidRDefault="00176509" w:rsidP="00176509">
      <w:pPr>
        <w:ind w:left="360"/>
        <w:outlineLvl w:val="0"/>
        <w:rPr>
          <w:rFonts w:ascii="宋体" w:hAnsi="宋体"/>
          <w:color w:val="000000"/>
          <w:sz w:val="18"/>
          <w:szCs w:val="18"/>
        </w:rPr>
      </w:pPr>
      <w:r w:rsidRPr="006077B8">
        <w:rPr>
          <w:rFonts w:ascii="宋体" w:hAnsi="宋体" w:hint="eastAsia"/>
          <w:color w:val="000000"/>
          <w:sz w:val="18"/>
          <w:szCs w:val="18"/>
        </w:rPr>
        <w:t>计算示例</w:t>
      </w:r>
      <w:r>
        <w:rPr>
          <w:rFonts w:ascii="宋体" w:hAnsi="宋体" w:hint="eastAsia"/>
          <w:color w:val="000000"/>
          <w:sz w:val="18"/>
          <w:szCs w:val="18"/>
        </w:rPr>
        <w:t>三</w:t>
      </w:r>
      <w:r w:rsidRPr="006077B8">
        <w:rPr>
          <w:rFonts w:ascii="宋体" w:hAnsi="宋体" w:hint="eastAsia"/>
          <w:color w:val="000000"/>
          <w:sz w:val="18"/>
          <w:szCs w:val="18"/>
        </w:rPr>
        <w:t>：</w:t>
      </w:r>
    </w:p>
    <w:p w:rsidR="00176509" w:rsidRPr="00F77033" w:rsidRDefault="00176509" w:rsidP="00176509">
      <w:pPr>
        <w:autoSpaceDE w:val="0"/>
        <w:autoSpaceDN w:val="0"/>
        <w:adjustRightInd w:val="0"/>
        <w:ind w:firstLineChars="200" w:firstLine="360"/>
        <w:jc w:val="left"/>
        <w:rPr>
          <w:rFonts w:ascii="宋体" w:cs="宋体"/>
          <w:kern w:val="0"/>
          <w:sz w:val="18"/>
          <w:szCs w:val="18"/>
        </w:rPr>
      </w:pPr>
      <w:r w:rsidRPr="00DA1B29">
        <w:rPr>
          <w:rFonts w:ascii="宋体" w:cs="宋体" w:hint="eastAsia"/>
          <w:kern w:val="0"/>
          <w:sz w:val="18"/>
          <w:szCs w:val="18"/>
        </w:rPr>
        <w:t>假设客户购买本产品</w:t>
      </w:r>
      <w:r>
        <w:rPr>
          <w:rFonts w:ascii="ËÎÌå" w:hAnsi="ËÎÌå" w:cs="ËÎÌå" w:hint="eastAsia"/>
          <w:kern w:val="0"/>
          <w:sz w:val="18"/>
          <w:szCs w:val="18"/>
        </w:rPr>
        <w:t>100</w:t>
      </w:r>
      <w:r w:rsidRPr="00DA1B29">
        <w:rPr>
          <w:rFonts w:ascii="宋体" w:cs="宋体" w:hint="eastAsia"/>
          <w:kern w:val="0"/>
          <w:sz w:val="18"/>
          <w:szCs w:val="18"/>
        </w:rPr>
        <w:t>万元，</w:t>
      </w:r>
      <w:r w:rsidRPr="00DA1B29">
        <w:rPr>
          <w:rFonts w:ascii="宋体" w:hAnsi="宋体" w:cs="Arial" w:hint="eastAsia"/>
          <w:kern w:val="0"/>
          <w:sz w:val="18"/>
          <w:szCs w:val="18"/>
        </w:rPr>
        <w:t>产品期限</w:t>
      </w:r>
      <w:r w:rsidR="007940DF">
        <w:rPr>
          <w:rFonts w:ascii="宋体" w:hAnsi="宋体" w:cs="Arial" w:hint="eastAsia"/>
          <w:kern w:val="0"/>
          <w:sz w:val="18"/>
          <w:szCs w:val="18"/>
        </w:rPr>
        <w:t>126</w:t>
      </w:r>
      <w:r w:rsidRPr="00DA1B29">
        <w:rPr>
          <w:rFonts w:ascii="宋体" w:hAnsi="宋体" w:cs="Arial" w:hint="eastAsia"/>
          <w:kern w:val="0"/>
          <w:sz w:val="18"/>
          <w:szCs w:val="18"/>
        </w:rPr>
        <w:t>天，因产品提前终止，实际理财天数为10天</w:t>
      </w:r>
      <w:r w:rsidRPr="00DA1B29">
        <w:rPr>
          <w:rFonts w:ascii="宋体" w:cs="宋体" w:hint="eastAsia"/>
          <w:kern w:val="0"/>
          <w:sz w:val="18"/>
          <w:szCs w:val="18"/>
        </w:rPr>
        <w:t>。中国建设银行苏州分行公布的客户</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为</w:t>
      </w:r>
      <w:r>
        <w:rPr>
          <w:rFonts w:ascii="ËÎÌå" w:hAnsi="ËÎÌå" w:cs="ËÎÌå" w:hint="eastAsia"/>
          <w:kern w:val="0"/>
          <w:sz w:val="18"/>
          <w:szCs w:val="18"/>
        </w:rPr>
        <w:t>3.9</w:t>
      </w:r>
      <w:r w:rsidR="007940DF">
        <w:rPr>
          <w:rFonts w:ascii="ËÎÌå" w:hAnsi="ËÎÌå" w:cs="ËÎÌå" w:hint="eastAsia"/>
          <w:kern w:val="0"/>
          <w:sz w:val="18"/>
          <w:szCs w:val="18"/>
        </w:rPr>
        <w:t>5</w:t>
      </w:r>
      <w:r w:rsidRPr="00DA1B29">
        <w:rPr>
          <w:rFonts w:ascii="ËÎÌå" w:hAnsi="ËÎÌå" w:cs="ËÎÌå"/>
          <w:kern w:val="0"/>
          <w:sz w:val="18"/>
          <w:szCs w:val="18"/>
        </w:rPr>
        <w:t>%</w:t>
      </w:r>
      <w:r w:rsidRPr="00DA1B29">
        <w:rPr>
          <w:rFonts w:ascii="宋体" w:cs="宋体" w:hint="eastAsia"/>
          <w:kern w:val="0"/>
          <w:sz w:val="18"/>
          <w:szCs w:val="18"/>
        </w:rPr>
        <w:t>，且在产品提前终止日，实际收益率达到了</w:t>
      </w:r>
      <w:proofErr w:type="gramStart"/>
      <w:r w:rsidRPr="00DA1B29">
        <w:rPr>
          <w:rFonts w:ascii="宋体" w:cs="宋体" w:hint="eastAsia"/>
          <w:kern w:val="0"/>
          <w:sz w:val="18"/>
          <w:szCs w:val="18"/>
        </w:rPr>
        <w:t>预期年化收益率</w:t>
      </w:r>
      <w:proofErr w:type="gramEnd"/>
      <w:r w:rsidRPr="00DA1B29">
        <w:rPr>
          <w:rFonts w:ascii="宋体" w:cs="宋体" w:hint="eastAsia"/>
          <w:kern w:val="0"/>
          <w:sz w:val="18"/>
          <w:szCs w:val="18"/>
        </w:rPr>
        <w:t>，则在提前终止日应兑付客户的投资收益为</w:t>
      </w:r>
      <w:r w:rsidRPr="001F0B8C">
        <w:rPr>
          <w:rFonts w:ascii="宋体" w:hAnsi="宋体" w:hint="eastAsia"/>
          <w:sz w:val="18"/>
          <w:szCs w:val="18"/>
        </w:rPr>
        <w:t>：</w:t>
      </w:r>
    </w:p>
    <w:p w:rsidR="00176509" w:rsidRPr="004C7227" w:rsidRDefault="00176509" w:rsidP="004C7227">
      <w:pPr>
        <w:ind w:left="360"/>
        <w:outlineLvl w:val="0"/>
        <w:rPr>
          <w:rFonts w:ascii="宋体" w:hAnsi="宋体" w:cs="Arial"/>
          <w:color w:val="000000"/>
          <w:kern w:val="0"/>
          <w:sz w:val="18"/>
          <w:szCs w:val="18"/>
        </w:rPr>
      </w:pPr>
      <w:r w:rsidRPr="006077B8">
        <w:rPr>
          <w:rFonts w:ascii="宋体" w:hAnsi="宋体" w:hint="eastAsia"/>
          <w:color w:val="000000"/>
          <w:sz w:val="18"/>
          <w:szCs w:val="18"/>
        </w:rPr>
        <w:t>则客户收</w:t>
      </w:r>
      <w:r w:rsidRPr="006077B8">
        <w:rPr>
          <w:rFonts w:ascii="宋体" w:hAnsi="宋体" w:cs="Arial" w:hint="eastAsia"/>
          <w:color w:val="000000"/>
          <w:kern w:val="0"/>
          <w:sz w:val="18"/>
          <w:szCs w:val="18"/>
        </w:rPr>
        <w:t>益＝</w:t>
      </w:r>
      <w:r>
        <w:rPr>
          <w:rFonts w:ascii="宋体" w:hAnsi="宋体" w:hint="eastAsia"/>
          <w:color w:val="000000"/>
          <w:sz w:val="18"/>
          <w:szCs w:val="18"/>
        </w:rPr>
        <w:t>1,00</w:t>
      </w:r>
      <w:r w:rsidRPr="006077B8">
        <w:rPr>
          <w:rFonts w:ascii="宋体" w:hAnsi="宋体" w:hint="eastAsia"/>
          <w:color w:val="000000"/>
          <w:sz w:val="18"/>
          <w:szCs w:val="18"/>
        </w:rPr>
        <w:t>0,000.00</w:t>
      </w:r>
      <w:r w:rsidRPr="006077B8">
        <w:rPr>
          <w:rFonts w:ascii="宋体" w:hAnsi="宋体"/>
          <w:color w:val="000000"/>
          <w:sz w:val="18"/>
          <w:szCs w:val="18"/>
        </w:rPr>
        <w:t>×</w:t>
      </w:r>
      <w:r>
        <w:rPr>
          <w:rFonts w:ascii="宋体" w:hAnsi="宋体" w:hint="eastAsia"/>
          <w:color w:val="000000"/>
          <w:sz w:val="18"/>
          <w:szCs w:val="18"/>
        </w:rPr>
        <w:t>3.9</w:t>
      </w:r>
      <w:r w:rsidR="007940DF">
        <w:rPr>
          <w:rFonts w:ascii="宋体" w:hAnsi="宋体" w:hint="eastAsia"/>
          <w:color w:val="000000"/>
          <w:sz w:val="18"/>
          <w:szCs w:val="18"/>
        </w:rPr>
        <w:t>5</w:t>
      </w:r>
      <w:r w:rsidRPr="006077B8">
        <w:rPr>
          <w:rFonts w:ascii="宋体" w:hAnsi="宋体"/>
          <w:color w:val="000000"/>
          <w:sz w:val="18"/>
          <w:szCs w:val="18"/>
        </w:rPr>
        <w:t>%×</w:t>
      </w:r>
      <w:r>
        <w:rPr>
          <w:rFonts w:ascii="宋体" w:hAnsi="宋体" w:hint="eastAsia"/>
          <w:color w:val="000000"/>
          <w:sz w:val="18"/>
          <w:szCs w:val="18"/>
        </w:rPr>
        <w:t>10</w:t>
      </w:r>
      <w:r w:rsidRPr="006077B8">
        <w:rPr>
          <w:rFonts w:ascii="宋体" w:hAnsi="宋体"/>
          <w:color w:val="000000"/>
          <w:sz w:val="18"/>
          <w:szCs w:val="18"/>
        </w:rPr>
        <w:t>÷365≈</w:t>
      </w:r>
      <w:r w:rsidR="007940DF">
        <w:rPr>
          <w:rFonts w:ascii="宋体" w:hAnsi="宋体" w:hint="eastAsia"/>
          <w:color w:val="000000"/>
          <w:sz w:val="18"/>
          <w:szCs w:val="18"/>
        </w:rPr>
        <w:t>1082.19</w:t>
      </w:r>
      <w:r w:rsidRPr="006077B8">
        <w:rPr>
          <w:rFonts w:ascii="宋体" w:hAnsi="宋体" w:cs="Arial" w:hint="eastAsia"/>
          <w:color w:val="000000"/>
          <w:kern w:val="0"/>
          <w:sz w:val="18"/>
          <w:szCs w:val="18"/>
        </w:rPr>
        <w:t>（元）（四舍五入）</w:t>
      </w:r>
    </w:p>
    <w:p w:rsidR="00065A2D" w:rsidRPr="006077B8" w:rsidRDefault="00065A2D" w:rsidP="00065A2D">
      <w:pPr>
        <w:widowControl/>
        <w:ind w:firstLine="420"/>
        <w:rPr>
          <w:rFonts w:ascii="宋体" w:hAnsi="宋体"/>
          <w:b/>
          <w:bCs/>
          <w:color w:val="000000"/>
          <w:sz w:val="18"/>
          <w:szCs w:val="18"/>
        </w:rPr>
      </w:pPr>
      <w:r w:rsidRPr="006077B8">
        <w:rPr>
          <w:rFonts w:ascii="宋体" w:hAnsi="宋体" w:cs="Arial" w:hint="eastAsia"/>
          <w:b/>
          <w:color w:val="000000"/>
          <w:kern w:val="0"/>
          <w:sz w:val="18"/>
          <w:szCs w:val="18"/>
        </w:rPr>
        <w:t>上述示例均采用假设数据计算，</w:t>
      </w:r>
      <w:r w:rsidRPr="006077B8">
        <w:rPr>
          <w:rFonts w:ascii="Calibri" w:hAnsi="Calibri" w:hint="eastAsia"/>
          <w:b/>
          <w:color w:val="000000"/>
          <w:szCs w:val="18"/>
        </w:rPr>
        <w:t>测算收益不等于实际收益，投资需谨慎。</w:t>
      </w:r>
    </w:p>
    <w:p w:rsidR="00065A2D" w:rsidRPr="006077B8" w:rsidRDefault="00065A2D" w:rsidP="00065A2D">
      <w:pPr>
        <w:ind w:firstLineChars="200" w:firstLine="361"/>
        <w:rPr>
          <w:rFonts w:ascii="宋体" w:hAnsi="宋体"/>
          <w:b/>
          <w:bCs/>
          <w:color w:val="000000"/>
          <w:sz w:val="18"/>
          <w:szCs w:val="18"/>
        </w:rPr>
      </w:pPr>
    </w:p>
    <w:p w:rsidR="00065A2D" w:rsidRPr="006077B8" w:rsidRDefault="00065A2D" w:rsidP="00065A2D">
      <w:pPr>
        <w:ind w:firstLineChars="200" w:firstLine="361"/>
        <w:rPr>
          <w:rFonts w:ascii="宋体" w:hAnsi="宋体"/>
          <w:b/>
          <w:bCs/>
          <w:color w:val="000000"/>
          <w:sz w:val="18"/>
          <w:szCs w:val="18"/>
        </w:rPr>
      </w:pPr>
    </w:p>
    <w:p w:rsidR="00065A2D" w:rsidRPr="006077B8" w:rsidRDefault="00065A2D" w:rsidP="00065A2D">
      <w:pPr>
        <w:pStyle w:val="a4"/>
        <w:tabs>
          <w:tab w:val="left" w:pos="720"/>
        </w:tabs>
        <w:spacing w:after="0"/>
        <w:ind w:leftChars="0" w:left="0" w:firstLineChars="200" w:firstLine="402"/>
        <w:outlineLvl w:val="0"/>
        <w:rPr>
          <w:rFonts w:ascii="黑体" w:eastAsia="黑体" w:hAnsi="宋体"/>
          <w:b/>
          <w:color w:val="000000"/>
          <w:szCs w:val="21"/>
        </w:rPr>
      </w:pPr>
      <w:r w:rsidRPr="006077B8">
        <w:rPr>
          <w:rFonts w:ascii="黑体" w:eastAsia="黑体" w:hAnsi="宋体" w:hint="eastAsia"/>
          <w:b/>
          <w:color w:val="000000"/>
          <w:szCs w:val="21"/>
        </w:rPr>
        <w:t>七、理财产品到期本金及收益兑付</w:t>
      </w:r>
    </w:p>
    <w:p w:rsidR="00065A2D" w:rsidRPr="006077B8" w:rsidRDefault="00065A2D" w:rsidP="00065A2D">
      <w:pPr>
        <w:ind w:firstLineChars="200" w:firstLine="361"/>
        <w:rPr>
          <w:rFonts w:ascii="宋体" w:hAnsi="宋体"/>
          <w:b/>
          <w:bCs/>
          <w:color w:val="000000"/>
          <w:sz w:val="18"/>
          <w:szCs w:val="18"/>
        </w:rPr>
      </w:pPr>
      <w:r w:rsidRPr="006077B8">
        <w:rPr>
          <w:rFonts w:ascii="宋体" w:hAnsi="宋体"/>
          <w:b/>
          <w:bCs/>
          <w:color w:val="000000"/>
          <w:sz w:val="18"/>
          <w:szCs w:val="18"/>
        </w:rPr>
        <w:t>1.</w:t>
      </w:r>
      <w:r w:rsidRPr="006077B8">
        <w:rPr>
          <w:rFonts w:ascii="宋体" w:hAnsi="宋体" w:hint="eastAsia"/>
          <w:b/>
          <w:bCs/>
          <w:color w:val="000000"/>
          <w:sz w:val="18"/>
          <w:szCs w:val="18"/>
        </w:rPr>
        <w:t>正常兑付</w:t>
      </w:r>
    </w:p>
    <w:p w:rsidR="00065A2D" w:rsidRPr="006077B8" w:rsidRDefault="00065A2D" w:rsidP="00065A2D">
      <w:pPr>
        <w:ind w:firstLineChars="200" w:firstLine="361"/>
        <w:rPr>
          <w:rFonts w:ascii="宋体" w:hAnsi="宋体"/>
          <w:b/>
          <w:bCs/>
          <w:color w:val="000000"/>
          <w:sz w:val="18"/>
          <w:szCs w:val="18"/>
        </w:rPr>
      </w:pPr>
      <w:r w:rsidRPr="006077B8">
        <w:rPr>
          <w:rFonts w:ascii="宋体" w:hAnsi="宋体" w:hint="eastAsia"/>
          <w:b/>
          <w:bCs/>
          <w:color w:val="000000"/>
          <w:sz w:val="18"/>
          <w:szCs w:val="18"/>
        </w:rPr>
        <w:t>客户持有产品</w:t>
      </w:r>
      <w:proofErr w:type="gramStart"/>
      <w:r w:rsidRPr="006077B8">
        <w:rPr>
          <w:rFonts w:ascii="宋体" w:hAnsi="宋体" w:hint="eastAsia"/>
          <w:b/>
          <w:bCs/>
          <w:color w:val="000000"/>
          <w:sz w:val="18"/>
          <w:szCs w:val="18"/>
        </w:rPr>
        <w:t>至产品</w:t>
      </w:r>
      <w:proofErr w:type="gramEnd"/>
      <w:r w:rsidRPr="006077B8">
        <w:rPr>
          <w:rFonts w:ascii="宋体" w:hAnsi="宋体" w:hint="eastAsia"/>
          <w:b/>
          <w:bCs/>
          <w:color w:val="000000"/>
          <w:sz w:val="18"/>
          <w:szCs w:val="18"/>
        </w:rPr>
        <w:t>到期日，客户的理财本金和相应的收益在产品到期后一次性支付。中国建设银行于产品到期日后</w:t>
      </w:r>
      <w:r w:rsidR="007148EF">
        <w:rPr>
          <w:rFonts w:ascii="宋体" w:hAnsi="宋体" w:hint="eastAsia"/>
          <w:b/>
          <w:bCs/>
          <w:color w:val="000000"/>
          <w:sz w:val="18"/>
          <w:szCs w:val="18"/>
        </w:rPr>
        <w:t>3</w:t>
      </w:r>
      <w:bookmarkStart w:id="0" w:name="_GoBack"/>
      <w:bookmarkEnd w:id="0"/>
      <w:r w:rsidRPr="006077B8">
        <w:rPr>
          <w:rFonts w:ascii="宋体" w:hAnsi="宋体" w:hint="eastAsia"/>
          <w:b/>
          <w:bCs/>
          <w:color w:val="000000"/>
          <w:sz w:val="18"/>
          <w:szCs w:val="18"/>
        </w:rPr>
        <w:t>个工作日内将客户理财本金和收益划转至投资者协议约定账户，遇法定节假日顺延。</w:t>
      </w:r>
    </w:p>
    <w:p w:rsidR="00065A2D" w:rsidRPr="006077B8" w:rsidRDefault="00065A2D" w:rsidP="00065A2D">
      <w:pPr>
        <w:ind w:firstLineChars="200" w:firstLine="361"/>
        <w:rPr>
          <w:rFonts w:ascii="宋体" w:hAnsi="宋体"/>
          <w:b/>
          <w:bCs/>
          <w:color w:val="000000"/>
          <w:sz w:val="18"/>
          <w:szCs w:val="18"/>
        </w:rPr>
      </w:pPr>
      <w:r w:rsidRPr="006077B8">
        <w:rPr>
          <w:rFonts w:ascii="宋体" w:hAnsi="宋体"/>
          <w:b/>
          <w:bCs/>
          <w:color w:val="000000"/>
          <w:sz w:val="18"/>
          <w:szCs w:val="18"/>
        </w:rPr>
        <w:t>2.</w:t>
      </w:r>
      <w:r w:rsidRPr="006077B8">
        <w:rPr>
          <w:rFonts w:ascii="宋体" w:hAnsi="宋体" w:hint="eastAsia"/>
          <w:b/>
          <w:bCs/>
          <w:color w:val="000000"/>
          <w:sz w:val="18"/>
          <w:szCs w:val="18"/>
        </w:rPr>
        <w:t>非正常情况</w:t>
      </w:r>
    </w:p>
    <w:p w:rsidR="00065A2D" w:rsidRPr="006077B8" w:rsidRDefault="00065A2D" w:rsidP="00065A2D">
      <w:pPr>
        <w:ind w:firstLineChars="200" w:firstLine="361"/>
        <w:rPr>
          <w:rFonts w:ascii="宋体" w:hAnsi="宋体"/>
          <w:b/>
          <w:bCs/>
          <w:color w:val="000000"/>
          <w:sz w:val="18"/>
          <w:szCs w:val="18"/>
        </w:rPr>
      </w:pPr>
      <w:r w:rsidRPr="006077B8">
        <w:rPr>
          <w:rFonts w:ascii="宋体" w:hAnsi="宋体" w:hint="eastAsia"/>
          <w:b/>
          <w:bCs/>
          <w:color w:val="000000"/>
          <w:sz w:val="18"/>
          <w:szCs w:val="18"/>
        </w:rPr>
        <w:t>如果发生异常情形，造成本产品的基础资产无法及时、足额变现，中国建设银行可以根据实际情况选择向客户延迟兑付或者分次兑付，并于发生上述情形后的</w:t>
      </w:r>
      <w:r w:rsidRPr="006077B8">
        <w:rPr>
          <w:rFonts w:ascii="宋体" w:hAnsi="宋体"/>
          <w:b/>
          <w:bCs/>
          <w:color w:val="000000"/>
          <w:sz w:val="18"/>
          <w:szCs w:val="18"/>
        </w:rPr>
        <w:t>2</w:t>
      </w:r>
      <w:r w:rsidRPr="006077B8">
        <w:rPr>
          <w:rFonts w:ascii="宋体" w:hAnsi="宋体" w:hint="eastAsia"/>
          <w:b/>
          <w:bCs/>
          <w:color w:val="000000"/>
          <w:sz w:val="18"/>
          <w:szCs w:val="18"/>
        </w:rPr>
        <w:t>个工作日内在中国建设银行互联网站公告兑付方案。</w:t>
      </w:r>
    </w:p>
    <w:p w:rsidR="00065A2D" w:rsidRPr="006077B8" w:rsidRDefault="00065A2D" w:rsidP="00065A2D">
      <w:pPr>
        <w:ind w:firstLineChars="200" w:firstLine="360"/>
        <w:rPr>
          <w:rFonts w:ascii="宋体" w:hAnsi="宋体"/>
          <w:color w:val="000000"/>
          <w:sz w:val="18"/>
          <w:szCs w:val="18"/>
        </w:rPr>
      </w:pPr>
    </w:p>
    <w:p w:rsidR="00065A2D" w:rsidRPr="006077B8" w:rsidRDefault="00065A2D" w:rsidP="00065A2D">
      <w:pPr>
        <w:ind w:firstLineChars="200" w:firstLine="360"/>
        <w:rPr>
          <w:rFonts w:ascii="宋体" w:hAnsi="宋体"/>
          <w:color w:val="000000"/>
          <w:sz w:val="18"/>
          <w:szCs w:val="18"/>
        </w:rPr>
      </w:pPr>
    </w:p>
    <w:p w:rsidR="00065A2D" w:rsidRPr="006077B8" w:rsidRDefault="00065A2D" w:rsidP="00065A2D">
      <w:pPr>
        <w:pStyle w:val="a4"/>
        <w:tabs>
          <w:tab w:val="left" w:pos="720"/>
        </w:tabs>
        <w:spacing w:after="0"/>
        <w:ind w:leftChars="0" w:left="0" w:firstLineChars="200" w:firstLine="402"/>
        <w:outlineLvl w:val="0"/>
        <w:rPr>
          <w:rFonts w:ascii="黑体" w:eastAsia="黑体" w:hAnsi="宋体"/>
          <w:b/>
          <w:color w:val="000000"/>
          <w:szCs w:val="21"/>
        </w:rPr>
      </w:pPr>
      <w:proofErr w:type="spellStart"/>
      <w:r w:rsidRPr="006077B8">
        <w:rPr>
          <w:rFonts w:ascii="黑体" w:eastAsia="黑体" w:hAnsi="宋体" w:hint="eastAsia"/>
          <w:b/>
          <w:color w:val="000000"/>
          <w:szCs w:val="21"/>
        </w:rPr>
        <w:t>八、信息披露</w:t>
      </w:r>
      <w:proofErr w:type="spellEnd"/>
    </w:p>
    <w:p w:rsidR="00065A2D" w:rsidRPr="006077B8" w:rsidRDefault="00065A2D" w:rsidP="00065A2D">
      <w:pPr>
        <w:ind w:firstLine="360"/>
        <w:rPr>
          <w:rFonts w:ascii="宋体" w:hAnsi="宋体"/>
          <w:color w:val="000000"/>
          <w:sz w:val="18"/>
          <w:szCs w:val="18"/>
        </w:rPr>
      </w:pPr>
      <w:r w:rsidRPr="006077B8">
        <w:rPr>
          <w:rFonts w:ascii="宋体" w:hAnsi="宋体" w:hint="eastAsia"/>
          <w:color w:val="000000"/>
          <w:sz w:val="18"/>
          <w:szCs w:val="18"/>
        </w:rPr>
        <w:t>1.中国建设银行</w:t>
      </w:r>
      <w:r w:rsidR="00F73DAE" w:rsidRPr="006077B8">
        <w:rPr>
          <w:rFonts w:ascii="宋体" w:hAnsi="宋体" w:hint="eastAsia"/>
          <w:color w:val="000000"/>
          <w:sz w:val="18"/>
          <w:szCs w:val="18"/>
        </w:rPr>
        <w:t>苏州分行</w:t>
      </w:r>
      <w:r w:rsidRPr="006077B8">
        <w:rPr>
          <w:rFonts w:ascii="宋体" w:hAnsi="宋体" w:hint="eastAsia"/>
          <w:color w:val="000000"/>
          <w:sz w:val="18"/>
          <w:szCs w:val="18"/>
        </w:rPr>
        <w:t>通过中国建设银行</w:t>
      </w:r>
      <w:r w:rsidR="00F73DAE" w:rsidRPr="006077B8">
        <w:rPr>
          <w:rFonts w:ascii="宋体" w:hAnsi="宋体" w:hint="eastAsia"/>
          <w:color w:val="000000"/>
          <w:sz w:val="18"/>
          <w:szCs w:val="18"/>
        </w:rPr>
        <w:t>苏州分行</w:t>
      </w:r>
      <w:r w:rsidRPr="006077B8">
        <w:rPr>
          <w:rFonts w:ascii="宋体" w:hAnsi="宋体" w:hint="eastAsia"/>
          <w:color w:val="000000"/>
          <w:sz w:val="18"/>
          <w:szCs w:val="18"/>
        </w:rPr>
        <w:t>网站（</w:t>
      </w:r>
      <w:r w:rsidR="00F11F8B" w:rsidRPr="006077B8">
        <w:rPr>
          <w:rFonts w:ascii="宋体" w:hAnsi="宋体"/>
          <w:color w:val="000000"/>
          <w:sz w:val="18"/>
          <w:szCs w:val="18"/>
        </w:rPr>
        <w:t>http://www.ccb.com/su/</w:t>
      </w:r>
      <w:r w:rsidRPr="006077B8">
        <w:rPr>
          <w:rFonts w:ascii="宋体" w:hAnsi="宋体" w:hint="eastAsia"/>
          <w:color w:val="000000"/>
          <w:sz w:val="18"/>
          <w:szCs w:val="18"/>
        </w:rPr>
        <w:t>）发布产品以下相关信息：在产品成立、正常终止或发生对产品产生重大影响之情形后的5个产品工作日内发布产品成立、产品终止、重大影响事件等信息；</w:t>
      </w:r>
      <w:r w:rsidRPr="006077B8">
        <w:rPr>
          <w:rFonts w:ascii="宋体" w:hAnsi="宋体" w:hint="eastAsia"/>
          <w:bCs/>
          <w:color w:val="000000"/>
          <w:sz w:val="18"/>
          <w:szCs w:val="18"/>
        </w:rPr>
        <w:t>如产品发生</w:t>
      </w:r>
      <w:r w:rsidRPr="006077B8">
        <w:rPr>
          <w:rFonts w:ascii="宋体" w:hAnsi="宋体" w:hint="eastAsia"/>
          <w:b/>
          <w:color w:val="000000"/>
          <w:sz w:val="18"/>
          <w:szCs w:val="18"/>
        </w:rPr>
        <w:t>延迟兑付或者分次兑付，于发生上述情形后的2个工作日内公告兑付方案；</w:t>
      </w:r>
      <w:r w:rsidRPr="006077B8">
        <w:rPr>
          <w:rFonts w:ascii="宋体" w:hAnsi="宋体" w:hint="eastAsia"/>
          <w:color w:val="000000"/>
          <w:sz w:val="18"/>
          <w:szCs w:val="18"/>
        </w:rPr>
        <w:t>如中国建设银行行使提前终止权、调整</w:t>
      </w:r>
      <w:proofErr w:type="gramStart"/>
      <w:r w:rsidRPr="006077B8">
        <w:rPr>
          <w:rFonts w:ascii="宋体" w:hAnsi="宋体" w:hint="eastAsia"/>
          <w:color w:val="000000"/>
          <w:sz w:val="18"/>
          <w:szCs w:val="18"/>
        </w:rPr>
        <w:t>预期年化收益率</w:t>
      </w:r>
      <w:proofErr w:type="gramEnd"/>
      <w:r w:rsidRPr="006077B8">
        <w:rPr>
          <w:rFonts w:ascii="宋体" w:hAnsi="宋体" w:hint="eastAsia"/>
          <w:color w:val="000000"/>
          <w:sz w:val="18"/>
          <w:szCs w:val="18"/>
        </w:rPr>
        <w:t>、调整产品规模上下限、优化或升</w:t>
      </w:r>
      <w:r w:rsidRPr="006077B8">
        <w:rPr>
          <w:rFonts w:ascii="宋体" w:hAnsi="宋体" w:hint="eastAsia"/>
          <w:color w:val="000000"/>
          <w:sz w:val="18"/>
          <w:szCs w:val="18"/>
        </w:rPr>
        <w:lastRenderedPageBreak/>
        <w:t>级产品等，则需在提前终止日、新的预期收益率生效之日、增设产品规模上限或调整规模上下限之日、产品升级或</w:t>
      </w:r>
      <w:proofErr w:type="gramStart"/>
      <w:r w:rsidRPr="006077B8">
        <w:rPr>
          <w:rFonts w:ascii="宋体" w:hAnsi="宋体" w:hint="eastAsia"/>
          <w:color w:val="000000"/>
          <w:sz w:val="18"/>
          <w:szCs w:val="18"/>
        </w:rPr>
        <w:t>优化日</w:t>
      </w:r>
      <w:proofErr w:type="gramEnd"/>
      <w:r w:rsidRPr="006077B8">
        <w:rPr>
          <w:rFonts w:ascii="宋体" w:hAnsi="宋体" w:hint="eastAsia"/>
          <w:color w:val="000000"/>
          <w:sz w:val="18"/>
          <w:szCs w:val="18"/>
        </w:rPr>
        <w:t>等相关日之前至少2个工作日进行公布。请客户注意及时在上述网站上自行查询。</w:t>
      </w:r>
    </w:p>
    <w:p w:rsidR="00065A2D" w:rsidRPr="006077B8" w:rsidRDefault="00065A2D" w:rsidP="00065A2D">
      <w:pPr>
        <w:ind w:firstLine="360"/>
        <w:rPr>
          <w:rFonts w:ascii="宋体" w:hAnsi="宋体"/>
          <w:color w:val="000000"/>
          <w:sz w:val="18"/>
          <w:szCs w:val="18"/>
        </w:rPr>
      </w:pPr>
      <w:r w:rsidRPr="006077B8">
        <w:rPr>
          <w:rFonts w:ascii="宋体" w:hAnsi="宋体" w:hint="eastAsia"/>
          <w:b/>
          <w:color w:val="00000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BB1CBA" w:rsidRPr="006077B8" w:rsidRDefault="00065A2D" w:rsidP="005858B7">
      <w:pPr>
        <w:ind w:firstLine="360"/>
        <w:rPr>
          <w:color w:val="000000"/>
        </w:rPr>
      </w:pPr>
      <w:r w:rsidRPr="006077B8">
        <w:rPr>
          <w:rFonts w:ascii="宋体" w:hAnsi="宋体" w:hint="eastAsia"/>
          <w:color w:val="000000"/>
          <w:sz w:val="18"/>
          <w:szCs w:val="18"/>
        </w:rPr>
        <w:t>3.中国建设银行为客户提供本产品相关账单信息。本产品成立后</w:t>
      </w:r>
      <w:r w:rsidR="002B606B" w:rsidRPr="006077B8">
        <w:rPr>
          <w:rFonts w:ascii="宋体" w:hAnsi="宋体" w:hint="eastAsia"/>
          <w:color w:val="000000"/>
          <w:sz w:val="18"/>
          <w:szCs w:val="18"/>
        </w:rPr>
        <w:t>，个人客户可凭本人身份证件和《中国建设银行股份有限公司理财产品客户协议书》（代理查询者还需同时提供代理人身份证件）在购买本产品的原中国建设银行营业网点打印本产品相关账单信息</w:t>
      </w:r>
      <w:r w:rsidRPr="006077B8">
        <w:rPr>
          <w:rFonts w:ascii="宋体" w:hAnsi="宋体" w:hint="eastAsia"/>
          <w:color w:val="000000"/>
          <w:sz w:val="18"/>
          <w:szCs w:val="18"/>
        </w:rPr>
        <w:t>。</w:t>
      </w:r>
    </w:p>
    <w:sectPr w:rsidR="00BB1CBA" w:rsidRPr="006077B8">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C4" w:rsidRDefault="00AA73C4">
      <w:r>
        <w:separator/>
      </w:r>
    </w:p>
  </w:endnote>
  <w:endnote w:type="continuationSeparator" w:id="0">
    <w:p w:rsidR="00AA73C4" w:rsidRDefault="00AA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07" w:rsidRDefault="00834207"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34207" w:rsidRDefault="0083420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207" w:rsidRDefault="00834207"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48EF">
      <w:rPr>
        <w:rStyle w:val="a5"/>
        <w:noProof/>
      </w:rPr>
      <w:t>4</w:t>
    </w:r>
    <w:r>
      <w:rPr>
        <w:rStyle w:val="a5"/>
      </w:rPr>
      <w:fldChar w:fldCharType="end"/>
    </w:r>
  </w:p>
  <w:p w:rsidR="00834207" w:rsidRDefault="0083420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C4" w:rsidRDefault="00AA73C4">
      <w:r>
        <w:separator/>
      </w:r>
    </w:p>
  </w:footnote>
  <w:footnote w:type="continuationSeparator" w:id="0">
    <w:p w:rsidR="00AA73C4" w:rsidRDefault="00AA7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2D"/>
    <w:rsid w:val="000004B3"/>
    <w:rsid w:val="00000C7E"/>
    <w:rsid w:val="00001A01"/>
    <w:rsid w:val="00003420"/>
    <w:rsid w:val="000046E5"/>
    <w:rsid w:val="00004B9A"/>
    <w:rsid w:val="00004E8E"/>
    <w:rsid w:val="00005091"/>
    <w:rsid w:val="00007931"/>
    <w:rsid w:val="00014611"/>
    <w:rsid w:val="000156EA"/>
    <w:rsid w:val="00020FF9"/>
    <w:rsid w:val="00021E35"/>
    <w:rsid w:val="000223F4"/>
    <w:rsid w:val="00026E32"/>
    <w:rsid w:val="00027448"/>
    <w:rsid w:val="00030496"/>
    <w:rsid w:val="00031249"/>
    <w:rsid w:val="0003201A"/>
    <w:rsid w:val="000334AD"/>
    <w:rsid w:val="00037837"/>
    <w:rsid w:val="00041DBD"/>
    <w:rsid w:val="000432E7"/>
    <w:rsid w:val="000436DF"/>
    <w:rsid w:val="000448CD"/>
    <w:rsid w:val="000457F5"/>
    <w:rsid w:val="00046539"/>
    <w:rsid w:val="00050F2A"/>
    <w:rsid w:val="000526EB"/>
    <w:rsid w:val="00052907"/>
    <w:rsid w:val="000536EB"/>
    <w:rsid w:val="000555A2"/>
    <w:rsid w:val="00055AF8"/>
    <w:rsid w:val="00065A2D"/>
    <w:rsid w:val="00065D39"/>
    <w:rsid w:val="00067F90"/>
    <w:rsid w:val="00070AD6"/>
    <w:rsid w:val="00073CD6"/>
    <w:rsid w:val="00073CF6"/>
    <w:rsid w:val="00074B7C"/>
    <w:rsid w:val="0007557F"/>
    <w:rsid w:val="00075C58"/>
    <w:rsid w:val="00076250"/>
    <w:rsid w:val="00081829"/>
    <w:rsid w:val="00081A56"/>
    <w:rsid w:val="00087B49"/>
    <w:rsid w:val="00091ABC"/>
    <w:rsid w:val="00093BBA"/>
    <w:rsid w:val="00096CDE"/>
    <w:rsid w:val="000974D7"/>
    <w:rsid w:val="00097C22"/>
    <w:rsid w:val="000A0E99"/>
    <w:rsid w:val="000A24C6"/>
    <w:rsid w:val="000A305D"/>
    <w:rsid w:val="000A3927"/>
    <w:rsid w:val="000A7A40"/>
    <w:rsid w:val="000B09B4"/>
    <w:rsid w:val="000B164C"/>
    <w:rsid w:val="000B20BB"/>
    <w:rsid w:val="000B227E"/>
    <w:rsid w:val="000B62C1"/>
    <w:rsid w:val="000B780D"/>
    <w:rsid w:val="000C0100"/>
    <w:rsid w:val="000C06D7"/>
    <w:rsid w:val="000C5447"/>
    <w:rsid w:val="000D04D0"/>
    <w:rsid w:val="000D3581"/>
    <w:rsid w:val="000D48BA"/>
    <w:rsid w:val="000D6FDF"/>
    <w:rsid w:val="000D7387"/>
    <w:rsid w:val="000E0A01"/>
    <w:rsid w:val="000E2AD7"/>
    <w:rsid w:val="000E3F9D"/>
    <w:rsid w:val="000E49F0"/>
    <w:rsid w:val="000E6C4C"/>
    <w:rsid w:val="000E6DA1"/>
    <w:rsid w:val="000E7BC7"/>
    <w:rsid w:val="000F045C"/>
    <w:rsid w:val="000F1328"/>
    <w:rsid w:val="000F1BC3"/>
    <w:rsid w:val="000F3290"/>
    <w:rsid w:val="000F3A0B"/>
    <w:rsid w:val="000F3CD6"/>
    <w:rsid w:val="000F5029"/>
    <w:rsid w:val="000F6C8B"/>
    <w:rsid w:val="000F6FB3"/>
    <w:rsid w:val="00101873"/>
    <w:rsid w:val="001032EE"/>
    <w:rsid w:val="00103C0E"/>
    <w:rsid w:val="00103FFF"/>
    <w:rsid w:val="00105447"/>
    <w:rsid w:val="0011253F"/>
    <w:rsid w:val="00112B2D"/>
    <w:rsid w:val="00112EEB"/>
    <w:rsid w:val="00112F15"/>
    <w:rsid w:val="001130AC"/>
    <w:rsid w:val="001139DE"/>
    <w:rsid w:val="00114DC7"/>
    <w:rsid w:val="001242CE"/>
    <w:rsid w:val="00125991"/>
    <w:rsid w:val="0012677D"/>
    <w:rsid w:val="001322EA"/>
    <w:rsid w:val="001327E3"/>
    <w:rsid w:val="00135105"/>
    <w:rsid w:val="00135479"/>
    <w:rsid w:val="00136407"/>
    <w:rsid w:val="00140ECB"/>
    <w:rsid w:val="001415B4"/>
    <w:rsid w:val="001425C1"/>
    <w:rsid w:val="00142F7E"/>
    <w:rsid w:val="0014492B"/>
    <w:rsid w:val="0015333F"/>
    <w:rsid w:val="00153D36"/>
    <w:rsid w:val="00155D45"/>
    <w:rsid w:val="001566F4"/>
    <w:rsid w:val="00160D5A"/>
    <w:rsid w:val="001645A9"/>
    <w:rsid w:val="00164C0B"/>
    <w:rsid w:val="001665AD"/>
    <w:rsid w:val="00172C1D"/>
    <w:rsid w:val="00173CD0"/>
    <w:rsid w:val="00173FE5"/>
    <w:rsid w:val="0017527D"/>
    <w:rsid w:val="00175812"/>
    <w:rsid w:val="00176509"/>
    <w:rsid w:val="00177722"/>
    <w:rsid w:val="00181022"/>
    <w:rsid w:val="0018166A"/>
    <w:rsid w:val="00183DF4"/>
    <w:rsid w:val="001858E9"/>
    <w:rsid w:val="001879F5"/>
    <w:rsid w:val="00190FBF"/>
    <w:rsid w:val="0019480A"/>
    <w:rsid w:val="001A02CF"/>
    <w:rsid w:val="001A1BAE"/>
    <w:rsid w:val="001A1EC2"/>
    <w:rsid w:val="001A3569"/>
    <w:rsid w:val="001A5418"/>
    <w:rsid w:val="001A775D"/>
    <w:rsid w:val="001B11EE"/>
    <w:rsid w:val="001B2BDE"/>
    <w:rsid w:val="001B6C2E"/>
    <w:rsid w:val="001B73CE"/>
    <w:rsid w:val="001C1378"/>
    <w:rsid w:val="001C276D"/>
    <w:rsid w:val="001C595B"/>
    <w:rsid w:val="001C5CD1"/>
    <w:rsid w:val="001C5EEE"/>
    <w:rsid w:val="001C7154"/>
    <w:rsid w:val="001D325A"/>
    <w:rsid w:val="001D35BE"/>
    <w:rsid w:val="001D621A"/>
    <w:rsid w:val="001E000B"/>
    <w:rsid w:val="001E4235"/>
    <w:rsid w:val="001F1942"/>
    <w:rsid w:val="001F3A1A"/>
    <w:rsid w:val="001F5099"/>
    <w:rsid w:val="001F5D63"/>
    <w:rsid w:val="001F5DAA"/>
    <w:rsid w:val="0020166E"/>
    <w:rsid w:val="00202466"/>
    <w:rsid w:val="002043E7"/>
    <w:rsid w:val="00204879"/>
    <w:rsid w:val="00205786"/>
    <w:rsid w:val="00206048"/>
    <w:rsid w:val="00206BBB"/>
    <w:rsid w:val="002070C2"/>
    <w:rsid w:val="00207D9D"/>
    <w:rsid w:val="00211107"/>
    <w:rsid w:val="00212480"/>
    <w:rsid w:val="00213C16"/>
    <w:rsid w:val="0021530C"/>
    <w:rsid w:val="0022240F"/>
    <w:rsid w:val="00223CF2"/>
    <w:rsid w:val="002265C7"/>
    <w:rsid w:val="002267D8"/>
    <w:rsid w:val="00231FB6"/>
    <w:rsid w:val="0023224B"/>
    <w:rsid w:val="00232979"/>
    <w:rsid w:val="00233D89"/>
    <w:rsid w:val="002341FD"/>
    <w:rsid w:val="00235CB2"/>
    <w:rsid w:val="00237223"/>
    <w:rsid w:val="00237231"/>
    <w:rsid w:val="00241358"/>
    <w:rsid w:val="00241DDA"/>
    <w:rsid w:val="0024430F"/>
    <w:rsid w:val="00250105"/>
    <w:rsid w:val="0025113B"/>
    <w:rsid w:val="002519BB"/>
    <w:rsid w:val="00251DF9"/>
    <w:rsid w:val="002523C9"/>
    <w:rsid w:val="00254BDD"/>
    <w:rsid w:val="0026153D"/>
    <w:rsid w:val="002653E6"/>
    <w:rsid w:val="00265D20"/>
    <w:rsid w:val="00266B9D"/>
    <w:rsid w:val="0027082B"/>
    <w:rsid w:val="002733D9"/>
    <w:rsid w:val="00273CF2"/>
    <w:rsid w:val="002750AF"/>
    <w:rsid w:val="0027631F"/>
    <w:rsid w:val="00276346"/>
    <w:rsid w:val="00276C73"/>
    <w:rsid w:val="002776AA"/>
    <w:rsid w:val="002808D8"/>
    <w:rsid w:val="0028096C"/>
    <w:rsid w:val="002836D0"/>
    <w:rsid w:val="00284F44"/>
    <w:rsid w:val="00285756"/>
    <w:rsid w:val="002862E4"/>
    <w:rsid w:val="00287783"/>
    <w:rsid w:val="002911C6"/>
    <w:rsid w:val="0029165E"/>
    <w:rsid w:val="00291B98"/>
    <w:rsid w:val="0029269D"/>
    <w:rsid w:val="00293671"/>
    <w:rsid w:val="002937CF"/>
    <w:rsid w:val="00293B63"/>
    <w:rsid w:val="00295903"/>
    <w:rsid w:val="002A092C"/>
    <w:rsid w:val="002A3DD9"/>
    <w:rsid w:val="002A4F30"/>
    <w:rsid w:val="002A5584"/>
    <w:rsid w:val="002A5BC4"/>
    <w:rsid w:val="002A7772"/>
    <w:rsid w:val="002A7F5B"/>
    <w:rsid w:val="002B3DC9"/>
    <w:rsid w:val="002B5FC6"/>
    <w:rsid w:val="002B606B"/>
    <w:rsid w:val="002B7668"/>
    <w:rsid w:val="002C0649"/>
    <w:rsid w:val="002C407C"/>
    <w:rsid w:val="002C500E"/>
    <w:rsid w:val="002C511F"/>
    <w:rsid w:val="002D151B"/>
    <w:rsid w:val="002D3068"/>
    <w:rsid w:val="002D5179"/>
    <w:rsid w:val="002D662B"/>
    <w:rsid w:val="002E1AD7"/>
    <w:rsid w:val="002E1F4C"/>
    <w:rsid w:val="002E2D33"/>
    <w:rsid w:val="002E2D90"/>
    <w:rsid w:val="002E539D"/>
    <w:rsid w:val="002E66E8"/>
    <w:rsid w:val="002E6795"/>
    <w:rsid w:val="002F2509"/>
    <w:rsid w:val="002F29DD"/>
    <w:rsid w:val="002F58C8"/>
    <w:rsid w:val="002F68BF"/>
    <w:rsid w:val="0030061E"/>
    <w:rsid w:val="0030183C"/>
    <w:rsid w:val="0030187E"/>
    <w:rsid w:val="00303A43"/>
    <w:rsid w:val="0030494D"/>
    <w:rsid w:val="0030570B"/>
    <w:rsid w:val="00305B79"/>
    <w:rsid w:val="003073BC"/>
    <w:rsid w:val="00312AD1"/>
    <w:rsid w:val="00312C9D"/>
    <w:rsid w:val="00314F12"/>
    <w:rsid w:val="003152F1"/>
    <w:rsid w:val="0031696A"/>
    <w:rsid w:val="00322E20"/>
    <w:rsid w:val="00322EFB"/>
    <w:rsid w:val="00323DEA"/>
    <w:rsid w:val="003244EA"/>
    <w:rsid w:val="003265EC"/>
    <w:rsid w:val="00326F5D"/>
    <w:rsid w:val="003274DF"/>
    <w:rsid w:val="00331AFF"/>
    <w:rsid w:val="0033317D"/>
    <w:rsid w:val="003343B7"/>
    <w:rsid w:val="003360E8"/>
    <w:rsid w:val="00336848"/>
    <w:rsid w:val="00340576"/>
    <w:rsid w:val="00342E0D"/>
    <w:rsid w:val="0034356C"/>
    <w:rsid w:val="00344B2B"/>
    <w:rsid w:val="00344E4F"/>
    <w:rsid w:val="00347E16"/>
    <w:rsid w:val="00351C77"/>
    <w:rsid w:val="00351D02"/>
    <w:rsid w:val="003525A3"/>
    <w:rsid w:val="0035293E"/>
    <w:rsid w:val="003572BC"/>
    <w:rsid w:val="003576AD"/>
    <w:rsid w:val="00357832"/>
    <w:rsid w:val="00357978"/>
    <w:rsid w:val="00357EC8"/>
    <w:rsid w:val="0036008A"/>
    <w:rsid w:val="0036057B"/>
    <w:rsid w:val="00360EF3"/>
    <w:rsid w:val="0036119A"/>
    <w:rsid w:val="00361623"/>
    <w:rsid w:val="00366AE2"/>
    <w:rsid w:val="00371B7E"/>
    <w:rsid w:val="00373402"/>
    <w:rsid w:val="00374199"/>
    <w:rsid w:val="00376DA4"/>
    <w:rsid w:val="0037767C"/>
    <w:rsid w:val="0038071E"/>
    <w:rsid w:val="00381B1F"/>
    <w:rsid w:val="0038442E"/>
    <w:rsid w:val="0038674A"/>
    <w:rsid w:val="003901C1"/>
    <w:rsid w:val="003905C2"/>
    <w:rsid w:val="00391E1B"/>
    <w:rsid w:val="003922D4"/>
    <w:rsid w:val="0039274A"/>
    <w:rsid w:val="00392973"/>
    <w:rsid w:val="00392F7D"/>
    <w:rsid w:val="00393089"/>
    <w:rsid w:val="003938F5"/>
    <w:rsid w:val="00396551"/>
    <w:rsid w:val="00397C60"/>
    <w:rsid w:val="003A01A3"/>
    <w:rsid w:val="003A3FE5"/>
    <w:rsid w:val="003A4A8D"/>
    <w:rsid w:val="003A510A"/>
    <w:rsid w:val="003A513F"/>
    <w:rsid w:val="003A5DEF"/>
    <w:rsid w:val="003A6BCC"/>
    <w:rsid w:val="003A7DEE"/>
    <w:rsid w:val="003B14E5"/>
    <w:rsid w:val="003B32FB"/>
    <w:rsid w:val="003B482F"/>
    <w:rsid w:val="003B50E4"/>
    <w:rsid w:val="003B7137"/>
    <w:rsid w:val="003B7F53"/>
    <w:rsid w:val="003C5ABD"/>
    <w:rsid w:val="003C5F99"/>
    <w:rsid w:val="003C64C5"/>
    <w:rsid w:val="003C7BEE"/>
    <w:rsid w:val="003D14AB"/>
    <w:rsid w:val="003D2D44"/>
    <w:rsid w:val="003D3802"/>
    <w:rsid w:val="003D56BB"/>
    <w:rsid w:val="003D5F5B"/>
    <w:rsid w:val="003D7AAC"/>
    <w:rsid w:val="003D7CD0"/>
    <w:rsid w:val="003E1E95"/>
    <w:rsid w:val="003E2134"/>
    <w:rsid w:val="003E3EE5"/>
    <w:rsid w:val="003E3F40"/>
    <w:rsid w:val="003E3F6B"/>
    <w:rsid w:val="003E4BF1"/>
    <w:rsid w:val="003E5576"/>
    <w:rsid w:val="003E6633"/>
    <w:rsid w:val="003E67F0"/>
    <w:rsid w:val="003E75E3"/>
    <w:rsid w:val="003F002D"/>
    <w:rsid w:val="003F1D34"/>
    <w:rsid w:val="003F25E0"/>
    <w:rsid w:val="003F539E"/>
    <w:rsid w:val="003F53ED"/>
    <w:rsid w:val="0040102D"/>
    <w:rsid w:val="004022C0"/>
    <w:rsid w:val="00402C12"/>
    <w:rsid w:val="00404EEB"/>
    <w:rsid w:val="00406AFB"/>
    <w:rsid w:val="00407EDC"/>
    <w:rsid w:val="00412B44"/>
    <w:rsid w:val="00415F78"/>
    <w:rsid w:val="004164AF"/>
    <w:rsid w:val="00421CDC"/>
    <w:rsid w:val="004225CF"/>
    <w:rsid w:val="00423423"/>
    <w:rsid w:val="00423537"/>
    <w:rsid w:val="004239B1"/>
    <w:rsid w:val="004239E5"/>
    <w:rsid w:val="00423C92"/>
    <w:rsid w:val="00426E70"/>
    <w:rsid w:val="004310C2"/>
    <w:rsid w:val="00432D78"/>
    <w:rsid w:val="00433C7F"/>
    <w:rsid w:val="004366F6"/>
    <w:rsid w:val="00436B34"/>
    <w:rsid w:val="00436CF2"/>
    <w:rsid w:val="00444B14"/>
    <w:rsid w:val="00450D22"/>
    <w:rsid w:val="00451E15"/>
    <w:rsid w:val="00452C4D"/>
    <w:rsid w:val="004559B8"/>
    <w:rsid w:val="00460CF3"/>
    <w:rsid w:val="00460D37"/>
    <w:rsid w:val="004613C1"/>
    <w:rsid w:val="004616FC"/>
    <w:rsid w:val="004658AE"/>
    <w:rsid w:val="00470E80"/>
    <w:rsid w:val="00470F1A"/>
    <w:rsid w:val="00471326"/>
    <w:rsid w:val="00471DAD"/>
    <w:rsid w:val="00471E41"/>
    <w:rsid w:val="00471EDA"/>
    <w:rsid w:val="0047254E"/>
    <w:rsid w:val="00473ADC"/>
    <w:rsid w:val="00475844"/>
    <w:rsid w:val="00475A11"/>
    <w:rsid w:val="00475D40"/>
    <w:rsid w:val="00477AD9"/>
    <w:rsid w:val="004806F8"/>
    <w:rsid w:val="00481167"/>
    <w:rsid w:val="00481678"/>
    <w:rsid w:val="004817A0"/>
    <w:rsid w:val="004818F6"/>
    <w:rsid w:val="00481A7B"/>
    <w:rsid w:val="00484983"/>
    <w:rsid w:val="004853D5"/>
    <w:rsid w:val="00485C0F"/>
    <w:rsid w:val="004874CA"/>
    <w:rsid w:val="004910BB"/>
    <w:rsid w:val="00491640"/>
    <w:rsid w:val="00492186"/>
    <w:rsid w:val="00493814"/>
    <w:rsid w:val="004956BD"/>
    <w:rsid w:val="00495E64"/>
    <w:rsid w:val="004A0013"/>
    <w:rsid w:val="004A0CB8"/>
    <w:rsid w:val="004A6EFE"/>
    <w:rsid w:val="004A7883"/>
    <w:rsid w:val="004B3139"/>
    <w:rsid w:val="004B4886"/>
    <w:rsid w:val="004B63C5"/>
    <w:rsid w:val="004B6D9B"/>
    <w:rsid w:val="004B7396"/>
    <w:rsid w:val="004C15CD"/>
    <w:rsid w:val="004C3242"/>
    <w:rsid w:val="004C4446"/>
    <w:rsid w:val="004C4AFB"/>
    <w:rsid w:val="004C671C"/>
    <w:rsid w:val="004C671F"/>
    <w:rsid w:val="004C7227"/>
    <w:rsid w:val="004C7B0D"/>
    <w:rsid w:val="004C7D1A"/>
    <w:rsid w:val="004C7EC2"/>
    <w:rsid w:val="004D2F4B"/>
    <w:rsid w:val="004D4750"/>
    <w:rsid w:val="004D566F"/>
    <w:rsid w:val="004E08BF"/>
    <w:rsid w:val="004E3053"/>
    <w:rsid w:val="004E32FA"/>
    <w:rsid w:val="004E37A1"/>
    <w:rsid w:val="004E54F5"/>
    <w:rsid w:val="004F0E38"/>
    <w:rsid w:val="004F11E0"/>
    <w:rsid w:val="004F1517"/>
    <w:rsid w:val="004F3268"/>
    <w:rsid w:val="004F4107"/>
    <w:rsid w:val="004F4EF2"/>
    <w:rsid w:val="004F4FC1"/>
    <w:rsid w:val="004F6FDB"/>
    <w:rsid w:val="004F7409"/>
    <w:rsid w:val="005006E5"/>
    <w:rsid w:val="00503845"/>
    <w:rsid w:val="00504CBF"/>
    <w:rsid w:val="005076A9"/>
    <w:rsid w:val="005107C7"/>
    <w:rsid w:val="00511A27"/>
    <w:rsid w:val="005146D2"/>
    <w:rsid w:val="00517E9F"/>
    <w:rsid w:val="00520703"/>
    <w:rsid w:val="00521553"/>
    <w:rsid w:val="00521D17"/>
    <w:rsid w:val="0052449D"/>
    <w:rsid w:val="005249B1"/>
    <w:rsid w:val="00525A06"/>
    <w:rsid w:val="00527700"/>
    <w:rsid w:val="005300F4"/>
    <w:rsid w:val="00530C4D"/>
    <w:rsid w:val="0053219B"/>
    <w:rsid w:val="0053624C"/>
    <w:rsid w:val="005443FB"/>
    <w:rsid w:val="0054550D"/>
    <w:rsid w:val="005506E8"/>
    <w:rsid w:val="00551756"/>
    <w:rsid w:val="005525C8"/>
    <w:rsid w:val="00552919"/>
    <w:rsid w:val="00554E89"/>
    <w:rsid w:val="00556E1F"/>
    <w:rsid w:val="0055775F"/>
    <w:rsid w:val="00560C29"/>
    <w:rsid w:val="00561CD8"/>
    <w:rsid w:val="00562B1A"/>
    <w:rsid w:val="00564E91"/>
    <w:rsid w:val="00566115"/>
    <w:rsid w:val="005701AC"/>
    <w:rsid w:val="00570E46"/>
    <w:rsid w:val="00572312"/>
    <w:rsid w:val="00572E78"/>
    <w:rsid w:val="005734DF"/>
    <w:rsid w:val="00573522"/>
    <w:rsid w:val="00575B19"/>
    <w:rsid w:val="00576768"/>
    <w:rsid w:val="00576781"/>
    <w:rsid w:val="00580228"/>
    <w:rsid w:val="005818A4"/>
    <w:rsid w:val="00582B0B"/>
    <w:rsid w:val="005832EE"/>
    <w:rsid w:val="00583B0B"/>
    <w:rsid w:val="00584BD3"/>
    <w:rsid w:val="005858B7"/>
    <w:rsid w:val="00585956"/>
    <w:rsid w:val="005862A5"/>
    <w:rsid w:val="00587A2B"/>
    <w:rsid w:val="00587E12"/>
    <w:rsid w:val="00590792"/>
    <w:rsid w:val="00590DCD"/>
    <w:rsid w:val="005912D3"/>
    <w:rsid w:val="005938E6"/>
    <w:rsid w:val="0059397A"/>
    <w:rsid w:val="005940A4"/>
    <w:rsid w:val="00594CBE"/>
    <w:rsid w:val="005A0EE1"/>
    <w:rsid w:val="005A1A85"/>
    <w:rsid w:val="005A1BBA"/>
    <w:rsid w:val="005A2641"/>
    <w:rsid w:val="005A265B"/>
    <w:rsid w:val="005A2AFD"/>
    <w:rsid w:val="005A2E93"/>
    <w:rsid w:val="005A793F"/>
    <w:rsid w:val="005A79B1"/>
    <w:rsid w:val="005B164C"/>
    <w:rsid w:val="005B3652"/>
    <w:rsid w:val="005C0380"/>
    <w:rsid w:val="005C0C43"/>
    <w:rsid w:val="005C2FCB"/>
    <w:rsid w:val="005C471A"/>
    <w:rsid w:val="005C6274"/>
    <w:rsid w:val="005C7964"/>
    <w:rsid w:val="005C7FC3"/>
    <w:rsid w:val="005D062A"/>
    <w:rsid w:val="005D0C3A"/>
    <w:rsid w:val="005D20A6"/>
    <w:rsid w:val="005D2206"/>
    <w:rsid w:val="005D2C1F"/>
    <w:rsid w:val="005D2D91"/>
    <w:rsid w:val="005D5838"/>
    <w:rsid w:val="005E3043"/>
    <w:rsid w:val="005E58AE"/>
    <w:rsid w:val="005E5CFF"/>
    <w:rsid w:val="005F14F6"/>
    <w:rsid w:val="005F3E14"/>
    <w:rsid w:val="005F3E67"/>
    <w:rsid w:val="005F4BD9"/>
    <w:rsid w:val="005F6A88"/>
    <w:rsid w:val="006004FC"/>
    <w:rsid w:val="00601835"/>
    <w:rsid w:val="006077B8"/>
    <w:rsid w:val="0061455E"/>
    <w:rsid w:val="00614965"/>
    <w:rsid w:val="00615982"/>
    <w:rsid w:val="006219AC"/>
    <w:rsid w:val="006220F5"/>
    <w:rsid w:val="0062301A"/>
    <w:rsid w:val="00623BB1"/>
    <w:rsid w:val="0062509F"/>
    <w:rsid w:val="00625B0B"/>
    <w:rsid w:val="00631696"/>
    <w:rsid w:val="006320D9"/>
    <w:rsid w:val="00635A3E"/>
    <w:rsid w:val="00637662"/>
    <w:rsid w:val="00637B02"/>
    <w:rsid w:val="00642A63"/>
    <w:rsid w:val="00643DCD"/>
    <w:rsid w:val="00644AB8"/>
    <w:rsid w:val="00644D3F"/>
    <w:rsid w:val="00646E01"/>
    <w:rsid w:val="00647CF0"/>
    <w:rsid w:val="00652349"/>
    <w:rsid w:val="006540A6"/>
    <w:rsid w:val="00654A3A"/>
    <w:rsid w:val="00655493"/>
    <w:rsid w:val="00655B55"/>
    <w:rsid w:val="00656272"/>
    <w:rsid w:val="00657198"/>
    <w:rsid w:val="0066233C"/>
    <w:rsid w:val="00662B43"/>
    <w:rsid w:val="006635DE"/>
    <w:rsid w:val="006635FC"/>
    <w:rsid w:val="006721C2"/>
    <w:rsid w:val="006735A9"/>
    <w:rsid w:val="00673BA0"/>
    <w:rsid w:val="00675287"/>
    <w:rsid w:val="00677CA4"/>
    <w:rsid w:val="00677CD3"/>
    <w:rsid w:val="00680B81"/>
    <w:rsid w:val="006818D7"/>
    <w:rsid w:val="00685E21"/>
    <w:rsid w:val="00686D7C"/>
    <w:rsid w:val="00687219"/>
    <w:rsid w:val="00694224"/>
    <w:rsid w:val="00697688"/>
    <w:rsid w:val="006A06E9"/>
    <w:rsid w:val="006A1190"/>
    <w:rsid w:val="006A211A"/>
    <w:rsid w:val="006A2220"/>
    <w:rsid w:val="006A2A1E"/>
    <w:rsid w:val="006A3FA8"/>
    <w:rsid w:val="006A42CE"/>
    <w:rsid w:val="006A4466"/>
    <w:rsid w:val="006A7310"/>
    <w:rsid w:val="006B1FAF"/>
    <w:rsid w:val="006B20BD"/>
    <w:rsid w:val="006B5564"/>
    <w:rsid w:val="006B609D"/>
    <w:rsid w:val="006B6696"/>
    <w:rsid w:val="006B7168"/>
    <w:rsid w:val="006B732C"/>
    <w:rsid w:val="006B7F9B"/>
    <w:rsid w:val="006C6016"/>
    <w:rsid w:val="006D01CB"/>
    <w:rsid w:val="006D14E6"/>
    <w:rsid w:val="006D26A8"/>
    <w:rsid w:val="006D2F51"/>
    <w:rsid w:val="006D453C"/>
    <w:rsid w:val="006D47AD"/>
    <w:rsid w:val="006D4C77"/>
    <w:rsid w:val="006D5A23"/>
    <w:rsid w:val="006E0217"/>
    <w:rsid w:val="006E266F"/>
    <w:rsid w:val="006E306A"/>
    <w:rsid w:val="006E3A99"/>
    <w:rsid w:val="006E59C4"/>
    <w:rsid w:val="006E75ED"/>
    <w:rsid w:val="006F0EAD"/>
    <w:rsid w:val="006F2951"/>
    <w:rsid w:val="006F313C"/>
    <w:rsid w:val="006F70B7"/>
    <w:rsid w:val="0070004C"/>
    <w:rsid w:val="00700888"/>
    <w:rsid w:val="007009F9"/>
    <w:rsid w:val="0070169D"/>
    <w:rsid w:val="007021D3"/>
    <w:rsid w:val="0070387E"/>
    <w:rsid w:val="00705C2E"/>
    <w:rsid w:val="007069FA"/>
    <w:rsid w:val="00706CD3"/>
    <w:rsid w:val="007148EF"/>
    <w:rsid w:val="0071492F"/>
    <w:rsid w:val="00714D93"/>
    <w:rsid w:val="0071549E"/>
    <w:rsid w:val="0071561B"/>
    <w:rsid w:val="00716EE5"/>
    <w:rsid w:val="0072068F"/>
    <w:rsid w:val="007210EE"/>
    <w:rsid w:val="00723B13"/>
    <w:rsid w:val="00723CA1"/>
    <w:rsid w:val="00724B33"/>
    <w:rsid w:val="00726248"/>
    <w:rsid w:val="00727FF1"/>
    <w:rsid w:val="00730076"/>
    <w:rsid w:val="00731B20"/>
    <w:rsid w:val="0073607B"/>
    <w:rsid w:val="0074056D"/>
    <w:rsid w:val="0074096D"/>
    <w:rsid w:val="00743501"/>
    <w:rsid w:val="007438AC"/>
    <w:rsid w:val="0074392F"/>
    <w:rsid w:val="00745ED5"/>
    <w:rsid w:val="007477B3"/>
    <w:rsid w:val="00753AAD"/>
    <w:rsid w:val="0075670D"/>
    <w:rsid w:val="00757ECA"/>
    <w:rsid w:val="00760FDF"/>
    <w:rsid w:val="00761FB3"/>
    <w:rsid w:val="007624AF"/>
    <w:rsid w:val="00763FFA"/>
    <w:rsid w:val="0077096C"/>
    <w:rsid w:val="00770BC7"/>
    <w:rsid w:val="00770CF3"/>
    <w:rsid w:val="00771C61"/>
    <w:rsid w:val="007804F8"/>
    <w:rsid w:val="00780994"/>
    <w:rsid w:val="007835AE"/>
    <w:rsid w:val="007842C1"/>
    <w:rsid w:val="007869A9"/>
    <w:rsid w:val="00787D90"/>
    <w:rsid w:val="00792DA9"/>
    <w:rsid w:val="007940DF"/>
    <w:rsid w:val="0079490C"/>
    <w:rsid w:val="00795F41"/>
    <w:rsid w:val="007975A8"/>
    <w:rsid w:val="007979FC"/>
    <w:rsid w:val="007A3155"/>
    <w:rsid w:val="007A41B5"/>
    <w:rsid w:val="007A55AE"/>
    <w:rsid w:val="007A6364"/>
    <w:rsid w:val="007A7DA5"/>
    <w:rsid w:val="007B1664"/>
    <w:rsid w:val="007B2163"/>
    <w:rsid w:val="007B2474"/>
    <w:rsid w:val="007B325D"/>
    <w:rsid w:val="007B6500"/>
    <w:rsid w:val="007B6981"/>
    <w:rsid w:val="007C0058"/>
    <w:rsid w:val="007C40D5"/>
    <w:rsid w:val="007C6737"/>
    <w:rsid w:val="007C7B48"/>
    <w:rsid w:val="007D2590"/>
    <w:rsid w:val="007D27D7"/>
    <w:rsid w:val="007D3715"/>
    <w:rsid w:val="007D4089"/>
    <w:rsid w:val="007D619C"/>
    <w:rsid w:val="007D6E0C"/>
    <w:rsid w:val="007D7029"/>
    <w:rsid w:val="007D7EF2"/>
    <w:rsid w:val="007E0867"/>
    <w:rsid w:val="007E0AED"/>
    <w:rsid w:val="007E197E"/>
    <w:rsid w:val="007E21E4"/>
    <w:rsid w:val="007E2C61"/>
    <w:rsid w:val="007F02C6"/>
    <w:rsid w:val="007F2503"/>
    <w:rsid w:val="007F2660"/>
    <w:rsid w:val="007F40DE"/>
    <w:rsid w:val="007F529D"/>
    <w:rsid w:val="00800023"/>
    <w:rsid w:val="00805615"/>
    <w:rsid w:val="00806393"/>
    <w:rsid w:val="00807404"/>
    <w:rsid w:val="00810282"/>
    <w:rsid w:val="00811661"/>
    <w:rsid w:val="00811F57"/>
    <w:rsid w:val="00820C67"/>
    <w:rsid w:val="00827AE1"/>
    <w:rsid w:val="0083062A"/>
    <w:rsid w:val="00830C4E"/>
    <w:rsid w:val="00830ED5"/>
    <w:rsid w:val="00831848"/>
    <w:rsid w:val="00832CAF"/>
    <w:rsid w:val="00833607"/>
    <w:rsid w:val="00833FD4"/>
    <w:rsid w:val="00834207"/>
    <w:rsid w:val="0083443B"/>
    <w:rsid w:val="00835CB7"/>
    <w:rsid w:val="0083719C"/>
    <w:rsid w:val="00840667"/>
    <w:rsid w:val="0084191A"/>
    <w:rsid w:val="008419A5"/>
    <w:rsid w:val="00843D25"/>
    <w:rsid w:val="00846C4B"/>
    <w:rsid w:val="0085681E"/>
    <w:rsid w:val="00856C97"/>
    <w:rsid w:val="00857E96"/>
    <w:rsid w:val="008616CC"/>
    <w:rsid w:val="00861D15"/>
    <w:rsid w:val="008623EF"/>
    <w:rsid w:val="00864676"/>
    <w:rsid w:val="00870435"/>
    <w:rsid w:val="008710CE"/>
    <w:rsid w:val="0087149A"/>
    <w:rsid w:val="00872BC6"/>
    <w:rsid w:val="00872F25"/>
    <w:rsid w:val="00873613"/>
    <w:rsid w:val="0087406E"/>
    <w:rsid w:val="008743D2"/>
    <w:rsid w:val="008751CD"/>
    <w:rsid w:val="008757D8"/>
    <w:rsid w:val="008765B8"/>
    <w:rsid w:val="00880995"/>
    <w:rsid w:val="0088170D"/>
    <w:rsid w:val="0088204E"/>
    <w:rsid w:val="00882E46"/>
    <w:rsid w:val="008909C4"/>
    <w:rsid w:val="0089140B"/>
    <w:rsid w:val="00892364"/>
    <w:rsid w:val="008923ED"/>
    <w:rsid w:val="00894479"/>
    <w:rsid w:val="008944D1"/>
    <w:rsid w:val="0089464F"/>
    <w:rsid w:val="008A21C6"/>
    <w:rsid w:val="008A443D"/>
    <w:rsid w:val="008A5900"/>
    <w:rsid w:val="008A7219"/>
    <w:rsid w:val="008B2045"/>
    <w:rsid w:val="008B3B70"/>
    <w:rsid w:val="008B5965"/>
    <w:rsid w:val="008B645A"/>
    <w:rsid w:val="008C3BF2"/>
    <w:rsid w:val="008C3BFF"/>
    <w:rsid w:val="008C45ED"/>
    <w:rsid w:val="008C539A"/>
    <w:rsid w:val="008C5EB4"/>
    <w:rsid w:val="008C7367"/>
    <w:rsid w:val="008D05EA"/>
    <w:rsid w:val="008D0EFC"/>
    <w:rsid w:val="008D46FC"/>
    <w:rsid w:val="008D512E"/>
    <w:rsid w:val="008D5832"/>
    <w:rsid w:val="008F095D"/>
    <w:rsid w:val="008F11F4"/>
    <w:rsid w:val="008F4683"/>
    <w:rsid w:val="008F5560"/>
    <w:rsid w:val="008F5FFD"/>
    <w:rsid w:val="008F6719"/>
    <w:rsid w:val="0090009B"/>
    <w:rsid w:val="0090193B"/>
    <w:rsid w:val="00902226"/>
    <w:rsid w:val="00903531"/>
    <w:rsid w:val="00903D4E"/>
    <w:rsid w:val="00904AEC"/>
    <w:rsid w:val="009120C4"/>
    <w:rsid w:val="009134A4"/>
    <w:rsid w:val="00914C07"/>
    <w:rsid w:val="009170E4"/>
    <w:rsid w:val="00921983"/>
    <w:rsid w:val="0092227A"/>
    <w:rsid w:val="009227DF"/>
    <w:rsid w:val="009255AC"/>
    <w:rsid w:val="00926888"/>
    <w:rsid w:val="00926CE6"/>
    <w:rsid w:val="00931236"/>
    <w:rsid w:val="00931CA9"/>
    <w:rsid w:val="009323BF"/>
    <w:rsid w:val="00932C28"/>
    <w:rsid w:val="0093419F"/>
    <w:rsid w:val="00936AEA"/>
    <w:rsid w:val="00936B7D"/>
    <w:rsid w:val="009400AD"/>
    <w:rsid w:val="00940617"/>
    <w:rsid w:val="009446AE"/>
    <w:rsid w:val="00945075"/>
    <w:rsid w:val="00945F65"/>
    <w:rsid w:val="0094616B"/>
    <w:rsid w:val="00946575"/>
    <w:rsid w:val="009467CA"/>
    <w:rsid w:val="00951140"/>
    <w:rsid w:val="00951832"/>
    <w:rsid w:val="00951B8A"/>
    <w:rsid w:val="00951E26"/>
    <w:rsid w:val="00951E52"/>
    <w:rsid w:val="00954470"/>
    <w:rsid w:val="00961CC0"/>
    <w:rsid w:val="009741A9"/>
    <w:rsid w:val="009743E1"/>
    <w:rsid w:val="00977300"/>
    <w:rsid w:val="00977F63"/>
    <w:rsid w:val="00982F1C"/>
    <w:rsid w:val="00983D72"/>
    <w:rsid w:val="0098582C"/>
    <w:rsid w:val="009911A0"/>
    <w:rsid w:val="00991562"/>
    <w:rsid w:val="0099176D"/>
    <w:rsid w:val="00992277"/>
    <w:rsid w:val="00994D92"/>
    <w:rsid w:val="00997021"/>
    <w:rsid w:val="00997BED"/>
    <w:rsid w:val="00997D7E"/>
    <w:rsid w:val="009A0343"/>
    <w:rsid w:val="009A0619"/>
    <w:rsid w:val="009A0B05"/>
    <w:rsid w:val="009A2821"/>
    <w:rsid w:val="009A5CDE"/>
    <w:rsid w:val="009B20EF"/>
    <w:rsid w:val="009B30D8"/>
    <w:rsid w:val="009B315A"/>
    <w:rsid w:val="009B4A52"/>
    <w:rsid w:val="009B4FC7"/>
    <w:rsid w:val="009B5BCA"/>
    <w:rsid w:val="009C3777"/>
    <w:rsid w:val="009C3E9F"/>
    <w:rsid w:val="009C5BEB"/>
    <w:rsid w:val="009C7228"/>
    <w:rsid w:val="009C7F77"/>
    <w:rsid w:val="009D500D"/>
    <w:rsid w:val="009D5377"/>
    <w:rsid w:val="009D6E82"/>
    <w:rsid w:val="009E027D"/>
    <w:rsid w:val="009E031B"/>
    <w:rsid w:val="009E06EF"/>
    <w:rsid w:val="009E1B01"/>
    <w:rsid w:val="009E37D4"/>
    <w:rsid w:val="009E416A"/>
    <w:rsid w:val="009E4999"/>
    <w:rsid w:val="009E702D"/>
    <w:rsid w:val="009E7B24"/>
    <w:rsid w:val="009F5064"/>
    <w:rsid w:val="00A01CD6"/>
    <w:rsid w:val="00A02DF0"/>
    <w:rsid w:val="00A06A0A"/>
    <w:rsid w:val="00A07125"/>
    <w:rsid w:val="00A076B2"/>
    <w:rsid w:val="00A13121"/>
    <w:rsid w:val="00A2188B"/>
    <w:rsid w:val="00A25FBD"/>
    <w:rsid w:val="00A25FD1"/>
    <w:rsid w:val="00A27437"/>
    <w:rsid w:val="00A27D27"/>
    <w:rsid w:val="00A31659"/>
    <w:rsid w:val="00A31A66"/>
    <w:rsid w:val="00A3355A"/>
    <w:rsid w:val="00A357EE"/>
    <w:rsid w:val="00A403C8"/>
    <w:rsid w:val="00A52982"/>
    <w:rsid w:val="00A52E93"/>
    <w:rsid w:val="00A5374C"/>
    <w:rsid w:val="00A53896"/>
    <w:rsid w:val="00A53A10"/>
    <w:rsid w:val="00A53F51"/>
    <w:rsid w:val="00A57941"/>
    <w:rsid w:val="00A60FFD"/>
    <w:rsid w:val="00A61B9B"/>
    <w:rsid w:val="00A63245"/>
    <w:rsid w:val="00A63E91"/>
    <w:rsid w:val="00A643FD"/>
    <w:rsid w:val="00A64B77"/>
    <w:rsid w:val="00A67663"/>
    <w:rsid w:val="00A702F7"/>
    <w:rsid w:val="00A7253B"/>
    <w:rsid w:val="00A73B94"/>
    <w:rsid w:val="00A7689D"/>
    <w:rsid w:val="00A80A35"/>
    <w:rsid w:val="00A82965"/>
    <w:rsid w:val="00A82987"/>
    <w:rsid w:val="00A844B4"/>
    <w:rsid w:val="00A85170"/>
    <w:rsid w:val="00A85B53"/>
    <w:rsid w:val="00A86624"/>
    <w:rsid w:val="00A86A57"/>
    <w:rsid w:val="00A87477"/>
    <w:rsid w:val="00A9040C"/>
    <w:rsid w:val="00A93193"/>
    <w:rsid w:val="00A93F56"/>
    <w:rsid w:val="00AA02C1"/>
    <w:rsid w:val="00AA4776"/>
    <w:rsid w:val="00AA4FEC"/>
    <w:rsid w:val="00AA525A"/>
    <w:rsid w:val="00AA73C4"/>
    <w:rsid w:val="00AA792C"/>
    <w:rsid w:val="00AB51BE"/>
    <w:rsid w:val="00AC0D13"/>
    <w:rsid w:val="00AC1F6E"/>
    <w:rsid w:val="00AC37CD"/>
    <w:rsid w:val="00AC3C46"/>
    <w:rsid w:val="00AC54F7"/>
    <w:rsid w:val="00AD0D9E"/>
    <w:rsid w:val="00AD2A84"/>
    <w:rsid w:val="00AD5D32"/>
    <w:rsid w:val="00AD6DCC"/>
    <w:rsid w:val="00AE03E1"/>
    <w:rsid w:val="00AE1ED7"/>
    <w:rsid w:val="00AE2566"/>
    <w:rsid w:val="00AE31BA"/>
    <w:rsid w:val="00AE3E90"/>
    <w:rsid w:val="00AE4927"/>
    <w:rsid w:val="00AE73BB"/>
    <w:rsid w:val="00AF1252"/>
    <w:rsid w:val="00AF218D"/>
    <w:rsid w:val="00AF2235"/>
    <w:rsid w:val="00AF4841"/>
    <w:rsid w:val="00AF6081"/>
    <w:rsid w:val="00AF6ACD"/>
    <w:rsid w:val="00AF6CC0"/>
    <w:rsid w:val="00B0138A"/>
    <w:rsid w:val="00B01431"/>
    <w:rsid w:val="00B02D32"/>
    <w:rsid w:val="00B04C71"/>
    <w:rsid w:val="00B05530"/>
    <w:rsid w:val="00B114A0"/>
    <w:rsid w:val="00B11612"/>
    <w:rsid w:val="00B1399B"/>
    <w:rsid w:val="00B14C7C"/>
    <w:rsid w:val="00B15D03"/>
    <w:rsid w:val="00B16B0A"/>
    <w:rsid w:val="00B175D1"/>
    <w:rsid w:val="00B202CC"/>
    <w:rsid w:val="00B2164A"/>
    <w:rsid w:val="00B26BB5"/>
    <w:rsid w:val="00B30DF1"/>
    <w:rsid w:val="00B3144A"/>
    <w:rsid w:val="00B3577B"/>
    <w:rsid w:val="00B36B04"/>
    <w:rsid w:val="00B406F3"/>
    <w:rsid w:val="00B42991"/>
    <w:rsid w:val="00B45A61"/>
    <w:rsid w:val="00B46904"/>
    <w:rsid w:val="00B506CE"/>
    <w:rsid w:val="00B52583"/>
    <w:rsid w:val="00B54F29"/>
    <w:rsid w:val="00B5588C"/>
    <w:rsid w:val="00B570E5"/>
    <w:rsid w:val="00B60F06"/>
    <w:rsid w:val="00B634B0"/>
    <w:rsid w:val="00B63D58"/>
    <w:rsid w:val="00B64A9E"/>
    <w:rsid w:val="00B6527B"/>
    <w:rsid w:val="00B65A32"/>
    <w:rsid w:val="00B670DF"/>
    <w:rsid w:val="00B67458"/>
    <w:rsid w:val="00B67CD4"/>
    <w:rsid w:val="00B71366"/>
    <w:rsid w:val="00B71DB0"/>
    <w:rsid w:val="00B72AC1"/>
    <w:rsid w:val="00B77063"/>
    <w:rsid w:val="00B77EB5"/>
    <w:rsid w:val="00B81958"/>
    <w:rsid w:val="00B909B4"/>
    <w:rsid w:val="00B90D42"/>
    <w:rsid w:val="00B9113E"/>
    <w:rsid w:val="00B91908"/>
    <w:rsid w:val="00B91EF6"/>
    <w:rsid w:val="00B93135"/>
    <w:rsid w:val="00B96808"/>
    <w:rsid w:val="00B97297"/>
    <w:rsid w:val="00B978E2"/>
    <w:rsid w:val="00BA06B2"/>
    <w:rsid w:val="00BA110E"/>
    <w:rsid w:val="00BA23E3"/>
    <w:rsid w:val="00BB1CBA"/>
    <w:rsid w:val="00BB45EE"/>
    <w:rsid w:val="00BB586F"/>
    <w:rsid w:val="00BC0D75"/>
    <w:rsid w:val="00BC1627"/>
    <w:rsid w:val="00BC1974"/>
    <w:rsid w:val="00BC6350"/>
    <w:rsid w:val="00BC6DE0"/>
    <w:rsid w:val="00BC7353"/>
    <w:rsid w:val="00BD2800"/>
    <w:rsid w:val="00BD284B"/>
    <w:rsid w:val="00BD4C29"/>
    <w:rsid w:val="00BD5872"/>
    <w:rsid w:val="00BD62AE"/>
    <w:rsid w:val="00BD689B"/>
    <w:rsid w:val="00BD6CE3"/>
    <w:rsid w:val="00BD7BF1"/>
    <w:rsid w:val="00BE1FF1"/>
    <w:rsid w:val="00BE222A"/>
    <w:rsid w:val="00BE2743"/>
    <w:rsid w:val="00BE3698"/>
    <w:rsid w:val="00BE3BC5"/>
    <w:rsid w:val="00BE51EF"/>
    <w:rsid w:val="00BE5805"/>
    <w:rsid w:val="00BE70F1"/>
    <w:rsid w:val="00BE7755"/>
    <w:rsid w:val="00BF0CB3"/>
    <w:rsid w:val="00BF3553"/>
    <w:rsid w:val="00BF57B7"/>
    <w:rsid w:val="00BF57C3"/>
    <w:rsid w:val="00C005B3"/>
    <w:rsid w:val="00C00828"/>
    <w:rsid w:val="00C021F5"/>
    <w:rsid w:val="00C03CCB"/>
    <w:rsid w:val="00C05DA8"/>
    <w:rsid w:val="00C10085"/>
    <w:rsid w:val="00C2008A"/>
    <w:rsid w:val="00C21DA4"/>
    <w:rsid w:val="00C266E1"/>
    <w:rsid w:val="00C27618"/>
    <w:rsid w:val="00C305CD"/>
    <w:rsid w:val="00C31520"/>
    <w:rsid w:val="00C32E9C"/>
    <w:rsid w:val="00C3557B"/>
    <w:rsid w:val="00C359BD"/>
    <w:rsid w:val="00C36872"/>
    <w:rsid w:val="00C379F1"/>
    <w:rsid w:val="00C40453"/>
    <w:rsid w:val="00C4051C"/>
    <w:rsid w:val="00C416AE"/>
    <w:rsid w:val="00C44063"/>
    <w:rsid w:val="00C46F1E"/>
    <w:rsid w:val="00C5013C"/>
    <w:rsid w:val="00C506B1"/>
    <w:rsid w:val="00C50D0C"/>
    <w:rsid w:val="00C51DF8"/>
    <w:rsid w:val="00C52BB0"/>
    <w:rsid w:val="00C543B6"/>
    <w:rsid w:val="00C62419"/>
    <w:rsid w:val="00C6248E"/>
    <w:rsid w:val="00C62C8C"/>
    <w:rsid w:val="00C66C9C"/>
    <w:rsid w:val="00C7078C"/>
    <w:rsid w:val="00C713B3"/>
    <w:rsid w:val="00C74A69"/>
    <w:rsid w:val="00C75D7B"/>
    <w:rsid w:val="00C80652"/>
    <w:rsid w:val="00C8426E"/>
    <w:rsid w:val="00C8543C"/>
    <w:rsid w:val="00C86852"/>
    <w:rsid w:val="00C9004F"/>
    <w:rsid w:val="00C91DC4"/>
    <w:rsid w:val="00C939D7"/>
    <w:rsid w:val="00C93BD1"/>
    <w:rsid w:val="00C97052"/>
    <w:rsid w:val="00C9726F"/>
    <w:rsid w:val="00CA35FE"/>
    <w:rsid w:val="00CA418A"/>
    <w:rsid w:val="00CA4441"/>
    <w:rsid w:val="00CB0396"/>
    <w:rsid w:val="00CB09CE"/>
    <w:rsid w:val="00CB2676"/>
    <w:rsid w:val="00CB2BCA"/>
    <w:rsid w:val="00CB35D2"/>
    <w:rsid w:val="00CB3E53"/>
    <w:rsid w:val="00CB46CB"/>
    <w:rsid w:val="00CB7F4B"/>
    <w:rsid w:val="00CC0A63"/>
    <w:rsid w:val="00CC0AA0"/>
    <w:rsid w:val="00CC2954"/>
    <w:rsid w:val="00CC387B"/>
    <w:rsid w:val="00CC3E27"/>
    <w:rsid w:val="00CC3F1A"/>
    <w:rsid w:val="00CC7D88"/>
    <w:rsid w:val="00CD6080"/>
    <w:rsid w:val="00CE0A36"/>
    <w:rsid w:val="00CE0B98"/>
    <w:rsid w:val="00CE0D19"/>
    <w:rsid w:val="00CE1BD5"/>
    <w:rsid w:val="00CE645B"/>
    <w:rsid w:val="00CF0C09"/>
    <w:rsid w:val="00CF0E3E"/>
    <w:rsid w:val="00CF2226"/>
    <w:rsid w:val="00CF269B"/>
    <w:rsid w:val="00CF53B9"/>
    <w:rsid w:val="00CF5567"/>
    <w:rsid w:val="00CF79A9"/>
    <w:rsid w:val="00CF7BC0"/>
    <w:rsid w:val="00D00AAD"/>
    <w:rsid w:val="00D013F4"/>
    <w:rsid w:val="00D10D28"/>
    <w:rsid w:val="00D1135C"/>
    <w:rsid w:val="00D11EA7"/>
    <w:rsid w:val="00D13156"/>
    <w:rsid w:val="00D1331B"/>
    <w:rsid w:val="00D1538D"/>
    <w:rsid w:val="00D159BD"/>
    <w:rsid w:val="00D16C5D"/>
    <w:rsid w:val="00D275FE"/>
    <w:rsid w:val="00D27F4F"/>
    <w:rsid w:val="00D310B2"/>
    <w:rsid w:val="00D3204F"/>
    <w:rsid w:val="00D37188"/>
    <w:rsid w:val="00D40939"/>
    <w:rsid w:val="00D420CE"/>
    <w:rsid w:val="00D43280"/>
    <w:rsid w:val="00D471C3"/>
    <w:rsid w:val="00D51212"/>
    <w:rsid w:val="00D526E9"/>
    <w:rsid w:val="00D53439"/>
    <w:rsid w:val="00D53C30"/>
    <w:rsid w:val="00D54906"/>
    <w:rsid w:val="00D55270"/>
    <w:rsid w:val="00D55406"/>
    <w:rsid w:val="00D55BFB"/>
    <w:rsid w:val="00D55C5F"/>
    <w:rsid w:val="00D56A45"/>
    <w:rsid w:val="00D57129"/>
    <w:rsid w:val="00D61192"/>
    <w:rsid w:val="00D61502"/>
    <w:rsid w:val="00D61C6F"/>
    <w:rsid w:val="00D620EC"/>
    <w:rsid w:val="00D62307"/>
    <w:rsid w:val="00D6392A"/>
    <w:rsid w:val="00D63D75"/>
    <w:rsid w:val="00D64BBB"/>
    <w:rsid w:val="00D65473"/>
    <w:rsid w:val="00D7287E"/>
    <w:rsid w:val="00D7333C"/>
    <w:rsid w:val="00D7496E"/>
    <w:rsid w:val="00D7549D"/>
    <w:rsid w:val="00D75E26"/>
    <w:rsid w:val="00D75E3C"/>
    <w:rsid w:val="00D762C5"/>
    <w:rsid w:val="00D80312"/>
    <w:rsid w:val="00D82084"/>
    <w:rsid w:val="00D82A59"/>
    <w:rsid w:val="00D8349C"/>
    <w:rsid w:val="00D848FF"/>
    <w:rsid w:val="00D857BF"/>
    <w:rsid w:val="00D86681"/>
    <w:rsid w:val="00D86B2F"/>
    <w:rsid w:val="00D91300"/>
    <w:rsid w:val="00D9284D"/>
    <w:rsid w:val="00D9574C"/>
    <w:rsid w:val="00D958CF"/>
    <w:rsid w:val="00D95FFA"/>
    <w:rsid w:val="00DA30A0"/>
    <w:rsid w:val="00DA4DDF"/>
    <w:rsid w:val="00DA4E13"/>
    <w:rsid w:val="00DA50D7"/>
    <w:rsid w:val="00DA5B03"/>
    <w:rsid w:val="00DA6D33"/>
    <w:rsid w:val="00DA7D8F"/>
    <w:rsid w:val="00DB056C"/>
    <w:rsid w:val="00DB1580"/>
    <w:rsid w:val="00DB2B84"/>
    <w:rsid w:val="00DB3ADE"/>
    <w:rsid w:val="00DB3E35"/>
    <w:rsid w:val="00DB41CF"/>
    <w:rsid w:val="00DB468E"/>
    <w:rsid w:val="00DB5280"/>
    <w:rsid w:val="00DB55E7"/>
    <w:rsid w:val="00DC0CB9"/>
    <w:rsid w:val="00DC3412"/>
    <w:rsid w:val="00DC6954"/>
    <w:rsid w:val="00DC69F0"/>
    <w:rsid w:val="00DD2321"/>
    <w:rsid w:val="00DD26BF"/>
    <w:rsid w:val="00DD2E01"/>
    <w:rsid w:val="00DD3C0E"/>
    <w:rsid w:val="00DD4CC2"/>
    <w:rsid w:val="00DD6D24"/>
    <w:rsid w:val="00DE2B9F"/>
    <w:rsid w:val="00DE33F0"/>
    <w:rsid w:val="00DE4347"/>
    <w:rsid w:val="00DE66D8"/>
    <w:rsid w:val="00DF01DE"/>
    <w:rsid w:val="00DF083A"/>
    <w:rsid w:val="00DF172E"/>
    <w:rsid w:val="00DF1F25"/>
    <w:rsid w:val="00DF3128"/>
    <w:rsid w:val="00DF4D83"/>
    <w:rsid w:val="00DF6CFD"/>
    <w:rsid w:val="00DF71A8"/>
    <w:rsid w:val="00E0062F"/>
    <w:rsid w:val="00E006B7"/>
    <w:rsid w:val="00E032B2"/>
    <w:rsid w:val="00E03EDF"/>
    <w:rsid w:val="00E04C07"/>
    <w:rsid w:val="00E04F3D"/>
    <w:rsid w:val="00E04F65"/>
    <w:rsid w:val="00E052BD"/>
    <w:rsid w:val="00E069DD"/>
    <w:rsid w:val="00E07DA5"/>
    <w:rsid w:val="00E10F16"/>
    <w:rsid w:val="00E1136F"/>
    <w:rsid w:val="00E117C4"/>
    <w:rsid w:val="00E123A2"/>
    <w:rsid w:val="00E127DC"/>
    <w:rsid w:val="00E12CA1"/>
    <w:rsid w:val="00E14423"/>
    <w:rsid w:val="00E16B24"/>
    <w:rsid w:val="00E202A7"/>
    <w:rsid w:val="00E223B2"/>
    <w:rsid w:val="00E244FA"/>
    <w:rsid w:val="00E26F74"/>
    <w:rsid w:val="00E279C0"/>
    <w:rsid w:val="00E3666D"/>
    <w:rsid w:val="00E4448B"/>
    <w:rsid w:val="00E44F29"/>
    <w:rsid w:val="00E45960"/>
    <w:rsid w:val="00E50734"/>
    <w:rsid w:val="00E5107F"/>
    <w:rsid w:val="00E52228"/>
    <w:rsid w:val="00E53718"/>
    <w:rsid w:val="00E60554"/>
    <w:rsid w:val="00E60C0B"/>
    <w:rsid w:val="00E62181"/>
    <w:rsid w:val="00E64FF0"/>
    <w:rsid w:val="00E65174"/>
    <w:rsid w:val="00E670F6"/>
    <w:rsid w:val="00E719EE"/>
    <w:rsid w:val="00E73710"/>
    <w:rsid w:val="00E73EBA"/>
    <w:rsid w:val="00E76900"/>
    <w:rsid w:val="00E811CF"/>
    <w:rsid w:val="00E81718"/>
    <w:rsid w:val="00E82F28"/>
    <w:rsid w:val="00E8320D"/>
    <w:rsid w:val="00E86F5B"/>
    <w:rsid w:val="00E87ABC"/>
    <w:rsid w:val="00E90072"/>
    <w:rsid w:val="00E90F52"/>
    <w:rsid w:val="00E912BA"/>
    <w:rsid w:val="00E93814"/>
    <w:rsid w:val="00E94504"/>
    <w:rsid w:val="00E97B20"/>
    <w:rsid w:val="00EA20A5"/>
    <w:rsid w:val="00EA3663"/>
    <w:rsid w:val="00EA3ADE"/>
    <w:rsid w:val="00EA43EF"/>
    <w:rsid w:val="00EB0021"/>
    <w:rsid w:val="00EB0557"/>
    <w:rsid w:val="00EB38C3"/>
    <w:rsid w:val="00EB5A07"/>
    <w:rsid w:val="00EB5BD4"/>
    <w:rsid w:val="00EB6ED3"/>
    <w:rsid w:val="00EC011F"/>
    <w:rsid w:val="00EC1E49"/>
    <w:rsid w:val="00EC4BC2"/>
    <w:rsid w:val="00EC7164"/>
    <w:rsid w:val="00EC7335"/>
    <w:rsid w:val="00ED24EB"/>
    <w:rsid w:val="00ED34CE"/>
    <w:rsid w:val="00ED3BC9"/>
    <w:rsid w:val="00ED3E9C"/>
    <w:rsid w:val="00ED3FA7"/>
    <w:rsid w:val="00ED4496"/>
    <w:rsid w:val="00ED4C29"/>
    <w:rsid w:val="00ED523D"/>
    <w:rsid w:val="00ED6102"/>
    <w:rsid w:val="00ED6F10"/>
    <w:rsid w:val="00ED7066"/>
    <w:rsid w:val="00EE0794"/>
    <w:rsid w:val="00EE0E7D"/>
    <w:rsid w:val="00EE1265"/>
    <w:rsid w:val="00EE3CD2"/>
    <w:rsid w:val="00EE44D3"/>
    <w:rsid w:val="00EE69D4"/>
    <w:rsid w:val="00EE7754"/>
    <w:rsid w:val="00EE795A"/>
    <w:rsid w:val="00EF08FA"/>
    <w:rsid w:val="00EF090B"/>
    <w:rsid w:val="00EF093B"/>
    <w:rsid w:val="00EF2173"/>
    <w:rsid w:val="00EF3F8B"/>
    <w:rsid w:val="00EF67DB"/>
    <w:rsid w:val="00EF68E8"/>
    <w:rsid w:val="00F03211"/>
    <w:rsid w:val="00F041EE"/>
    <w:rsid w:val="00F05A8A"/>
    <w:rsid w:val="00F105A3"/>
    <w:rsid w:val="00F10A8C"/>
    <w:rsid w:val="00F11013"/>
    <w:rsid w:val="00F1119B"/>
    <w:rsid w:val="00F11F8B"/>
    <w:rsid w:val="00F127F9"/>
    <w:rsid w:val="00F15452"/>
    <w:rsid w:val="00F162DF"/>
    <w:rsid w:val="00F16742"/>
    <w:rsid w:val="00F17164"/>
    <w:rsid w:val="00F17271"/>
    <w:rsid w:val="00F17678"/>
    <w:rsid w:val="00F17DC3"/>
    <w:rsid w:val="00F212DA"/>
    <w:rsid w:val="00F223CA"/>
    <w:rsid w:val="00F23E20"/>
    <w:rsid w:val="00F2421C"/>
    <w:rsid w:val="00F24C12"/>
    <w:rsid w:val="00F25F9F"/>
    <w:rsid w:val="00F26132"/>
    <w:rsid w:val="00F30629"/>
    <w:rsid w:val="00F315ED"/>
    <w:rsid w:val="00F31ACB"/>
    <w:rsid w:val="00F31D65"/>
    <w:rsid w:val="00F31E2B"/>
    <w:rsid w:val="00F334B1"/>
    <w:rsid w:val="00F34C19"/>
    <w:rsid w:val="00F36EDB"/>
    <w:rsid w:val="00F41600"/>
    <w:rsid w:val="00F4176D"/>
    <w:rsid w:val="00F43524"/>
    <w:rsid w:val="00F43F6C"/>
    <w:rsid w:val="00F441E8"/>
    <w:rsid w:val="00F4439C"/>
    <w:rsid w:val="00F44739"/>
    <w:rsid w:val="00F45DBC"/>
    <w:rsid w:val="00F53AC8"/>
    <w:rsid w:val="00F55F19"/>
    <w:rsid w:val="00F5756B"/>
    <w:rsid w:val="00F604BE"/>
    <w:rsid w:val="00F61FD1"/>
    <w:rsid w:val="00F63124"/>
    <w:rsid w:val="00F631E7"/>
    <w:rsid w:val="00F64500"/>
    <w:rsid w:val="00F657F6"/>
    <w:rsid w:val="00F65943"/>
    <w:rsid w:val="00F66D12"/>
    <w:rsid w:val="00F720AA"/>
    <w:rsid w:val="00F736FF"/>
    <w:rsid w:val="00F73DAE"/>
    <w:rsid w:val="00F74E9D"/>
    <w:rsid w:val="00F76984"/>
    <w:rsid w:val="00F77033"/>
    <w:rsid w:val="00F80D75"/>
    <w:rsid w:val="00F84FCC"/>
    <w:rsid w:val="00F86DB7"/>
    <w:rsid w:val="00F963F6"/>
    <w:rsid w:val="00F96992"/>
    <w:rsid w:val="00F96F8A"/>
    <w:rsid w:val="00F96FB6"/>
    <w:rsid w:val="00FA0767"/>
    <w:rsid w:val="00FA0F29"/>
    <w:rsid w:val="00FA294F"/>
    <w:rsid w:val="00FA53C0"/>
    <w:rsid w:val="00FB3367"/>
    <w:rsid w:val="00FB4E4C"/>
    <w:rsid w:val="00FB505D"/>
    <w:rsid w:val="00FB7C71"/>
    <w:rsid w:val="00FB7D21"/>
    <w:rsid w:val="00FC068A"/>
    <w:rsid w:val="00FC179C"/>
    <w:rsid w:val="00FC322C"/>
    <w:rsid w:val="00FC3B03"/>
    <w:rsid w:val="00FC4323"/>
    <w:rsid w:val="00FC674C"/>
    <w:rsid w:val="00FC6B03"/>
    <w:rsid w:val="00FD3B4E"/>
    <w:rsid w:val="00FD4ACA"/>
    <w:rsid w:val="00FD5249"/>
    <w:rsid w:val="00FD6934"/>
    <w:rsid w:val="00FD71B5"/>
    <w:rsid w:val="00FE04BB"/>
    <w:rsid w:val="00FE0929"/>
    <w:rsid w:val="00FE31E0"/>
    <w:rsid w:val="00FE4BEB"/>
    <w:rsid w:val="00FE7BAF"/>
    <w:rsid w:val="00FE7C0A"/>
    <w:rsid w:val="00FF0D22"/>
    <w:rsid w:val="00FF1CF8"/>
    <w:rsid w:val="00FF26F9"/>
    <w:rsid w:val="00FF402C"/>
    <w:rsid w:val="00FF4A20"/>
    <w:rsid w:val="00FF53BB"/>
    <w:rsid w:val="00FF6AD7"/>
    <w:rsid w:val="00FF6C63"/>
    <w:rsid w:val="00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2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65A2D"/>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065A2D"/>
    <w:rPr>
      <w:rFonts w:ascii="Calibri" w:eastAsia="宋体" w:hAnsi="Calibri" w:cs="Times New Roman"/>
      <w:kern w:val="0"/>
      <w:sz w:val="18"/>
      <w:szCs w:val="18"/>
      <w:lang w:val="x-none" w:eastAsia="x-none"/>
    </w:rPr>
  </w:style>
  <w:style w:type="paragraph" w:styleId="a4">
    <w:name w:val="Body Text Indent"/>
    <w:basedOn w:val="a"/>
    <w:link w:val="Char0"/>
    <w:rsid w:val="00065A2D"/>
    <w:pPr>
      <w:spacing w:after="120"/>
      <w:ind w:leftChars="200" w:left="420"/>
    </w:pPr>
    <w:rPr>
      <w:kern w:val="0"/>
      <w:sz w:val="20"/>
      <w:lang w:val="x-none" w:eastAsia="x-none"/>
    </w:rPr>
  </w:style>
  <w:style w:type="character" w:customStyle="1" w:styleId="Char0">
    <w:name w:val="正文文本缩进 Char"/>
    <w:basedOn w:val="a0"/>
    <w:link w:val="a4"/>
    <w:rsid w:val="00065A2D"/>
    <w:rPr>
      <w:rFonts w:ascii="Times New Roman" w:eastAsia="宋体" w:hAnsi="Times New Roman" w:cs="Times New Roman"/>
      <w:kern w:val="0"/>
      <w:sz w:val="20"/>
      <w:szCs w:val="24"/>
      <w:lang w:val="x-none" w:eastAsia="x-none"/>
    </w:rPr>
  </w:style>
  <w:style w:type="character" w:styleId="a5">
    <w:name w:val="page number"/>
    <w:rsid w:val="00065A2D"/>
  </w:style>
  <w:style w:type="paragraph" w:customStyle="1" w:styleId="Default">
    <w:name w:val="Default"/>
    <w:rsid w:val="00065A2D"/>
    <w:pPr>
      <w:widowControl w:val="0"/>
      <w:autoSpaceDE w:val="0"/>
      <w:autoSpaceDN w:val="0"/>
      <w:adjustRightInd w:val="0"/>
    </w:pPr>
    <w:rPr>
      <w:rFonts w:ascii="楷体_GB2312" w:eastAsia="楷体_GB2312" w:hAnsi="Times New Roman" w:cs="楷体_GB2312"/>
      <w:color w:val="000000"/>
      <w:sz w:val="24"/>
      <w:szCs w:val="24"/>
    </w:rPr>
  </w:style>
  <w:style w:type="character" w:styleId="a6">
    <w:name w:val="annotation reference"/>
    <w:basedOn w:val="a0"/>
    <w:uiPriority w:val="99"/>
    <w:semiHidden/>
    <w:unhideWhenUsed/>
    <w:rsid w:val="00065A2D"/>
    <w:rPr>
      <w:sz w:val="21"/>
      <w:szCs w:val="21"/>
    </w:rPr>
  </w:style>
  <w:style w:type="paragraph" w:styleId="a7">
    <w:name w:val="annotation text"/>
    <w:basedOn w:val="a"/>
    <w:link w:val="Char1"/>
    <w:uiPriority w:val="99"/>
    <w:semiHidden/>
    <w:unhideWhenUsed/>
    <w:rsid w:val="00065A2D"/>
    <w:pPr>
      <w:jc w:val="left"/>
    </w:pPr>
  </w:style>
  <w:style w:type="character" w:customStyle="1" w:styleId="Char1">
    <w:name w:val="批注文字 Char"/>
    <w:basedOn w:val="a0"/>
    <w:link w:val="a7"/>
    <w:uiPriority w:val="99"/>
    <w:semiHidden/>
    <w:rsid w:val="00065A2D"/>
    <w:rPr>
      <w:rFonts w:ascii="Times New Roman" w:eastAsia="宋体" w:hAnsi="Times New Roman" w:cs="Times New Roman"/>
      <w:szCs w:val="24"/>
    </w:rPr>
  </w:style>
  <w:style w:type="paragraph" w:styleId="a8">
    <w:name w:val="Balloon Text"/>
    <w:basedOn w:val="a"/>
    <w:link w:val="Char2"/>
    <w:uiPriority w:val="99"/>
    <w:semiHidden/>
    <w:unhideWhenUsed/>
    <w:rsid w:val="00065A2D"/>
    <w:rPr>
      <w:sz w:val="18"/>
      <w:szCs w:val="18"/>
    </w:rPr>
  </w:style>
  <w:style w:type="character" w:customStyle="1" w:styleId="Char2">
    <w:name w:val="批注框文本 Char"/>
    <w:basedOn w:val="a0"/>
    <w:link w:val="a8"/>
    <w:uiPriority w:val="99"/>
    <w:semiHidden/>
    <w:rsid w:val="00065A2D"/>
    <w:rPr>
      <w:rFonts w:ascii="Times New Roman" w:eastAsia="宋体" w:hAnsi="Times New Roman" w:cs="Times New Roman"/>
      <w:sz w:val="18"/>
      <w:szCs w:val="18"/>
    </w:rPr>
  </w:style>
  <w:style w:type="paragraph" w:styleId="a9">
    <w:name w:val="header"/>
    <w:basedOn w:val="a"/>
    <w:link w:val="Char3"/>
    <w:uiPriority w:val="99"/>
    <w:unhideWhenUsed/>
    <w:rsid w:val="00EC4BC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EC4BC2"/>
    <w:rPr>
      <w:rFonts w:ascii="Times New Roman" w:hAnsi="Times New Roman"/>
      <w:kern w:val="2"/>
      <w:sz w:val="18"/>
      <w:szCs w:val="18"/>
    </w:rPr>
  </w:style>
  <w:style w:type="paragraph" w:customStyle="1" w:styleId="ParaCharCharCharCharChar">
    <w:name w:val="默认段落字体 Para Char Char Char Char Char"/>
    <w:basedOn w:val="a"/>
    <w:rsid w:val="00951140"/>
  </w:style>
  <w:style w:type="paragraph" w:styleId="aa">
    <w:name w:val="annotation subject"/>
    <w:basedOn w:val="a7"/>
    <w:next w:val="a7"/>
    <w:semiHidden/>
    <w:rsid w:val="00CB26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2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65A2D"/>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065A2D"/>
    <w:rPr>
      <w:rFonts w:ascii="Calibri" w:eastAsia="宋体" w:hAnsi="Calibri" w:cs="Times New Roman"/>
      <w:kern w:val="0"/>
      <w:sz w:val="18"/>
      <w:szCs w:val="18"/>
      <w:lang w:val="x-none" w:eastAsia="x-none"/>
    </w:rPr>
  </w:style>
  <w:style w:type="paragraph" w:styleId="a4">
    <w:name w:val="Body Text Indent"/>
    <w:basedOn w:val="a"/>
    <w:link w:val="Char0"/>
    <w:rsid w:val="00065A2D"/>
    <w:pPr>
      <w:spacing w:after="120"/>
      <w:ind w:leftChars="200" w:left="420"/>
    </w:pPr>
    <w:rPr>
      <w:kern w:val="0"/>
      <w:sz w:val="20"/>
      <w:lang w:val="x-none" w:eastAsia="x-none"/>
    </w:rPr>
  </w:style>
  <w:style w:type="character" w:customStyle="1" w:styleId="Char0">
    <w:name w:val="正文文本缩进 Char"/>
    <w:basedOn w:val="a0"/>
    <w:link w:val="a4"/>
    <w:rsid w:val="00065A2D"/>
    <w:rPr>
      <w:rFonts w:ascii="Times New Roman" w:eastAsia="宋体" w:hAnsi="Times New Roman" w:cs="Times New Roman"/>
      <w:kern w:val="0"/>
      <w:sz w:val="20"/>
      <w:szCs w:val="24"/>
      <w:lang w:val="x-none" w:eastAsia="x-none"/>
    </w:rPr>
  </w:style>
  <w:style w:type="character" w:styleId="a5">
    <w:name w:val="page number"/>
    <w:rsid w:val="00065A2D"/>
  </w:style>
  <w:style w:type="paragraph" w:customStyle="1" w:styleId="Default">
    <w:name w:val="Default"/>
    <w:rsid w:val="00065A2D"/>
    <w:pPr>
      <w:widowControl w:val="0"/>
      <w:autoSpaceDE w:val="0"/>
      <w:autoSpaceDN w:val="0"/>
      <w:adjustRightInd w:val="0"/>
    </w:pPr>
    <w:rPr>
      <w:rFonts w:ascii="楷体_GB2312" w:eastAsia="楷体_GB2312" w:hAnsi="Times New Roman" w:cs="楷体_GB2312"/>
      <w:color w:val="000000"/>
      <w:sz w:val="24"/>
      <w:szCs w:val="24"/>
    </w:rPr>
  </w:style>
  <w:style w:type="character" w:styleId="a6">
    <w:name w:val="annotation reference"/>
    <w:basedOn w:val="a0"/>
    <w:uiPriority w:val="99"/>
    <w:semiHidden/>
    <w:unhideWhenUsed/>
    <w:rsid w:val="00065A2D"/>
    <w:rPr>
      <w:sz w:val="21"/>
      <w:szCs w:val="21"/>
    </w:rPr>
  </w:style>
  <w:style w:type="paragraph" w:styleId="a7">
    <w:name w:val="annotation text"/>
    <w:basedOn w:val="a"/>
    <w:link w:val="Char1"/>
    <w:uiPriority w:val="99"/>
    <w:semiHidden/>
    <w:unhideWhenUsed/>
    <w:rsid w:val="00065A2D"/>
    <w:pPr>
      <w:jc w:val="left"/>
    </w:pPr>
  </w:style>
  <w:style w:type="character" w:customStyle="1" w:styleId="Char1">
    <w:name w:val="批注文字 Char"/>
    <w:basedOn w:val="a0"/>
    <w:link w:val="a7"/>
    <w:uiPriority w:val="99"/>
    <w:semiHidden/>
    <w:rsid w:val="00065A2D"/>
    <w:rPr>
      <w:rFonts w:ascii="Times New Roman" w:eastAsia="宋体" w:hAnsi="Times New Roman" w:cs="Times New Roman"/>
      <w:szCs w:val="24"/>
    </w:rPr>
  </w:style>
  <w:style w:type="paragraph" w:styleId="a8">
    <w:name w:val="Balloon Text"/>
    <w:basedOn w:val="a"/>
    <w:link w:val="Char2"/>
    <w:uiPriority w:val="99"/>
    <w:semiHidden/>
    <w:unhideWhenUsed/>
    <w:rsid w:val="00065A2D"/>
    <w:rPr>
      <w:sz w:val="18"/>
      <w:szCs w:val="18"/>
    </w:rPr>
  </w:style>
  <w:style w:type="character" w:customStyle="1" w:styleId="Char2">
    <w:name w:val="批注框文本 Char"/>
    <w:basedOn w:val="a0"/>
    <w:link w:val="a8"/>
    <w:uiPriority w:val="99"/>
    <w:semiHidden/>
    <w:rsid w:val="00065A2D"/>
    <w:rPr>
      <w:rFonts w:ascii="Times New Roman" w:eastAsia="宋体" w:hAnsi="Times New Roman" w:cs="Times New Roman"/>
      <w:sz w:val="18"/>
      <w:szCs w:val="18"/>
    </w:rPr>
  </w:style>
  <w:style w:type="paragraph" w:styleId="a9">
    <w:name w:val="header"/>
    <w:basedOn w:val="a"/>
    <w:link w:val="Char3"/>
    <w:uiPriority w:val="99"/>
    <w:unhideWhenUsed/>
    <w:rsid w:val="00EC4BC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EC4BC2"/>
    <w:rPr>
      <w:rFonts w:ascii="Times New Roman" w:hAnsi="Times New Roman"/>
      <w:kern w:val="2"/>
      <w:sz w:val="18"/>
      <w:szCs w:val="18"/>
    </w:rPr>
  </w:style>
  <w:style w:type="paragraph" w:customStyle="1" w:styleId="ParaCharCharCharCharChar">
    <w:name w:val="默认段落字体 Para Char Char Char Char Char"/>
    <w:basedOn w:val="a"/>
    <w:rsid w:val="00951140"/>
  </w:style>
  <w:style w:type="paragraph" w:styleId="aa">
    <w:name w:val="annotation subject"/>
    <w:basedOn w:val="a7"/>
    <w:next w:val="a7"/>
    <w:semiHidden/>
    <w:rsid w:val="00CB2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06201">
      <w:bodyDiv w:val="1"/>
      <w:marLeft w:val="0"/>
      <w:marRight w:val="0"/>
      <w:marTop w:val="0"/>
      <w:marBottom w:val="0"/>
      <w:divBdr>
        <w:top w:val="none" w:sz="0" w:space="0" w:color="auto"/>
        <w:left w:val="none" w:sz="0" w:space="0" w:color="auto"/>
        <w:bottom w:val="none" w:sz="0" w:space="0" w:color="auto"/>
        <w:right w:val="none" w:sz="0" w:space="0" w:color="auto"/>
      </w:divBdr>
    </w:div>
    <w:div w:id="192074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中国建设银行苏州分行“乾元”保本型人民币2012年第049期</dc:title>
  <dc:subject/>
  <dc:creator>投资银行部</dc:creator>
  <cp:keywords/>
  <cp:lastModifiedBy>CCB</cp:lastModifiedBy>
  <cp:revision>31</cp:revision>
  <cp:lastPrinted>2012-08-01T06:26:00Z</cp:lastPrinted>
  <dcterms:created xsi:type="dcterms:W3CDTF">2012-08-20T06:45:00Z</dcterms:created>
  <dcterms:modified xsi:type="dcterms:W3CDTF">2012-08-24T00:31:00Z</dcterms:modified>
</cp:coreProperties>
</file>