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AA9" w:rsidRPr="00F61981" w:rsidRDefault="00534AA9" w:rsidP="00534AA9">
      <w:pPr>
        <w:adjustRightInd w:val="0"/>
        <w:snapToGrid w:val="0"/>
        <w:spacing w:line="640" w:lineRule="atLeast"/>
        <w:jc w:val="center"/>
        <w:rPr>
          <w:rFonts w:ascii="彩虹小标宋" w:eastAsia="彩虹小标宋"/>
          <w:sz w:val="44"/>
        </w:rPr>
      </w:pPr>
      <w:r w:rsidRPr="00F61981">
        <w:rPr>
          <w:rFonts w:ascii="彩虹小标宋" w:eastAsia="彩虹小标宋" w:hint="eastAsia"/>
          <w:sz w:val="44"/>
        </w:rPr>
        <w:t>中国建设银行</w:t>
      </w:r>
      <w:r w:rsidR="00103874">
        <w:rPr>
          <w:rFonts w:ascii="彩虹小标宋" w:eastAsia="彩虹小标宋" w:hint="eastAsia"/>
          <w:sz w:val="44"/>
        </w:rPr>
        <w:t>海南</w:t>
      </w:r>
      <w:r w:rsidR="00B91A41" w:rsidRPr="00F61981">
        <w:rPr>
          <w:rFonts w:ascii="彩虹小标宋" w:eastAsia="彩虹小标宋" w:hint="eastAsia"/>
          <w:sz w:val="44"/>
        </w:rPr>
        <w:t>省分行旅行通卡</w:t>
      </w:r>
      <w:r w:rsidRPr="00F61981">
        <w:rPr>
          <w:rFonts w:ascii="彩虹小标宋" w:eastAsia="彩虹小标宋" w:hint="eastAsia"/>
          <w:sz w:val="44"/>
        </w:rPr>
        <w:t>章程</w:t>
      </w:r>
    </w:p>
    <w:p w:rsidR="00534AA9" w:rsidRPr="00F61981" w:rsidRDefault="00534AA9" w:rsidP="00534AA9">
      <w:pPr>
        <w:adjustRightInd w:val="0"/>
        <w:snapToGrid w:val="0"/>
        <w:spacing w:line="560" w:lineRule="atLeast"/>
        <w:jc w:val="center"/>
        <w:rPr>
          <w:rFonts w:ascii="彩虹楷体" w:eastAsia="彩虹楷体" w:hAnsi="宋体"/>
          <w:b/>
          <w:snapToGrid w:val="0"/>
          <w:kern w:val="0"/>
          <w:sz w:val="32"/>
        </w:rPr>
      </w:pPr>
      <w:r w:rsidRPr="00F61981">
        <w:rPr>
          <w:rFonts w:ascii="彩虹楷体" w:eastAsia="彩虹楷体" w:hAnsi="宋体" w:hint="eastAsia"/>
          <w:b/>
          <w:snapToGrid w:val="0"/>
          <w:kern w:val="0"/>
          <w:sz w:val="32"/>
        </w:rPr>
        <w:t>（20</w:t>
      </w:r>
      <w:r w:rsidR="00B91A41" w:rsidRPr="00F61981">
        <w:rPr>
          <w:rFonts w:ascii="彩虹楷体" w:eastAsia="彩虹楷体" w:hAnsi="宋体" w:hint="eastAsia"/>
          <w:b/>
          <w:snapToGrid w:val="0"/>
          <w:kern w:val="0"/>
          <w:sz w:val="32"/>
        </w:rPr>
        <w:t>2</w:t>
      </w:r>
      <w:r w:rsidR="00AA70FB">
        <w:rPr>
          <w:rFonts w:ascii="彩虹楷体" w:eastAsia="彩虹楷体" w:hAnsi="宋体" w:hint="eastAsia"/>
          <w:b/>
          <w:snapToGrid w:val="0"/>
          <w:kern w:val="0"/>
          <w:sz w:val="32"/>
        </w:rPr>
        <w:t>4</w:t>
      </w:r>
      <w:bookmarkStart w:id="0" w:name="_GoBack"/>
      <w:bookmarkEnd w:id="0"/>
      <w:r w:rsidRPr="00F61981">
        <w:rPr>
          <w:rFonts w:ascii="彩虹楷体" w:eastAsia="彩虹楷体" w:hAnsi="宋体" w:hint="eastAsia"/>
          <w:b/>
          <w:snapToGrid w:val="0"/>
          <w:kern w:val="0"/>
          <w:sz w:val="32"/>
        </w:rPr>
        <w:t>年版）</w:t>
      </w:r>
    </w:p>
    <w:p w:rsidR="00534AA9" w:rsidRPr="00F61981" w:rsidRDefault="00534AA9" w:rsidP="00534AA9">
      <w:pPr>
        <w:adjustRightInd w:val="0"/>
        <w:snapToGrid w:val="0"/>
        <w:spacing w:line="560" w:lineRule="atLeast"/>
        <w:jc w:val="center"/>
        <w:rPr>
          <w:rFonts w:ascii="彩虹粗仿宋" w:eastAsia="彩虹粗仿宋" w:hAnsi="宋体"/>
          <w:snapToGrid w:val="0"/>
          <w:kern w:val="0"/>
          <w:sz w:val="32"/>
        </w:rPr>
      </w:pPr>
    </w:p>
    <w:p w:rsidR="001C1016" w:rsidRPr="00F61981" w:rsidRDefault="007F3270" w:rsidP="001C1016">
      <w:pPr>
        <w:numPr>
          <w:ilvl w:val="0"/>
          <w:numId w:val="1"/>
        </w:numPr>
        <w:adjustRightInd w:val="0"/>
        <w:snapToGrid w:val="0"/>
        <w:spacing w:line="560" w:lineRule="atLeast"/>
        <w:ind w:left="0" w:firstLineChars="200" w:firstLine="640"/>
        <w:rPr>
          <w:rFonts w:ascii="彩虹粗仿宋" w:eastAsia="彩虹粗仿宋" w:hAnsi="宋体"/>
          <w:snapToGrid w:val="0"/>
          <w:kern w:val="0"/>
          <w:sz w:val="32"/>
          <w:szCs w:val="32"/>
        </w:rPr>
      </w:pPr>
      <w:r w:rsidRPr="00F61981">
        <w:rPr>
          <w:rFonts w:ascii="彩虹粗仿宋" w:eastAsia="彩虹粗仿宋" w:hAnsi="宋体" w:hint="eastAsia"/>
          <w:snapToGrid w:val="0"/>
          <w:kern w:val="0"/>
          <w:sz w:val="32"/>
          <w:szCs w:val="32"/>
        </w:rPr>
        <w:t>中国建设</w:t>
      </w:r>
      <w:r w:rsidR="001C1016" w:rsidRPr="00F61981">
        <w:rPr>
          <w:rFonts w:ascii="彩虹粗仿宋" w:eastAsia="彩虹粗仿宋" w:hAnsi="宋体" w:hint="eastAsia"/>
          <w:snapToGrid w:val="0"/>
          <w:kern w:val="0"/>
          <w:sz w:val="32"/>
          <w:szCs w:val="32"/>
        </w:rPr>
        <w:t>银行</w:t>
      </w:r>
      <w:r w:rsidR="00103874">
        <w:rPr>
          <w:rFonts w:ascii="彩虹粗仿宋" w:eastAsia="彩虹粗仿宋" w:hAnsi="宋体" w:hint="eastAsia"/>
          <w:snapToGrid w:val="0"/>
          <w:kern w:val="0"/>
          <w:sz w:val="32"/>
          <w:szCs w:val="32"/>
        </w:rPr>
        <w:t>海南</w:t>
      </w:r>
      <w:r w:rsidRPr="00F61981">
        <w:rPr>
          <w:rFonts w:ascii="彩虹粗仿宋" w:eastAsia="彩虹粗仿宋" w:hAnsi="宋体" w:hint="eastAsia"/>
          <w:snapToGrid w:val="0"/>
          <w:kern w:val="0"/>
          <w:sz w:val="32"/>
          <w:szCs w:val="32"/>
        </w:rPr>
        <w:t>省分行旅行通卡</w:t>
      </w:r>
      <w:r w:rsidR="001C1016" w:rsidRPr="00F61981">
        <w:rPr>
          <w:rFonts w:ascii="彩虹粗仿宋" w:eastAsia="彩虹粗仿宋" w:hAnsi="宋体" w:hint="eastAsia"/>
          <w:snapToGrid w:val="0"/>
          <w:kern w:val="0"/>
          <w:sz w:val="32"/>
          <w:szCs w:val="32"/>
        </w:rPr>
        <w:t>（简称“</w:t>
      </w:r>
      <w:r w:rsidRPr="00F61981">
        <w:rPr>
          <w:rFonts w:ascii="彩虹粗仿宋" w:eastAsia="彩虹粗仿宋" w:hAnsi="宋体" w:hint="eastAsia"/>
          <w:snapToGrid w:val="0"/>
          <w:kern w:val="0"/>
          <w:sz w:val="32"/>
          <w:szCs w:val="32"/>
        </w:rPr>
        <w:t>旅行通卡</w:t>
      </w:r>
      <w:r w:rsidR="001C1016" w:rsidRPr="00F61981">
        <w:rPr>
          <w:rFonts w:ascii="彩虹粗仿宋" w:eastAsia="彩虹粗仿宋" w:hAnsi="宋体" w:hint="eastAsia"/>
          <w:snapToGrid w:val="0"/>
          <w:kern w:val="0"/>
          <w:sz w:val="32"/>
          <w:szCs w:val="32"/>
        </w:rPr>
        <w:t>”）是由</w:t>
      </w:r>
      <w:r w:rsidRPr="00F61981">
        <w:rPr>
          <w:rFonts w:ascii="彩虹粗仿宋" w:eastAsia="彩虹粗仿宋" w:hAnsi="宋体" w:hint="eastAsia"/>
          <w:snapToGrid w:val="0"/>
          <w:kern w:val="0"/>
          <w:sz w:val="32"/>
          <w:szCs w:val="32"/>
        </w:rPr>
        <w:t>中国建设银行</w:t>
      </w:r>
      <w:r w:rsidR="00103874">
        <w:rPr>
          <w:rFonts w:ascii="彩虹粗仿宋" w:eastAsia="彩虹粗仿宋" w:hAnsi="宋体" w:hint="eastAsia"/>
          <w:snapToGrid w:val="0"/>
          <w:kern w:val="0"/>
          <w:sz w:val="32"/>
          <w:szCs w:val="32"/>
        </w:rPr>
        <w:t>海南</w:t>
      </w:r>
      <w:r w:rsidRPr="00F61981">
        <w:rPr>
          <w:rFonts w:ascii="彩虹粗仿宋" w:eastAsia="彩虹粗仿宋" w:hAnsi="宋体" w:hint="eastAsia"/>
          <w:snapToGrid w:val="0"/>
          <w:kern w:val="0"/>
          <w:sz w:val="32"/>
          <w:szCs w:val="32"/>
        </w:rPr>
        <w:t>省分行</w:t>
      </w:r>
      <w:r w:rsidR="001C1016" w:rsidRPr="00F61981">
        <w:rPr>
          <w:rFonts w:ascii="彩虹粗仿宋" w:eastAsia="彩虹粗仿宋" w:hAnsi="宋体" w:hint="eastAsia"/>
          <w:snapToGrid w:val="0"/>
          <w:kern w:val="0"/>
          <w:sz w:val="32"/>
          <w:szCs w:val="32"/>
        </w:rPr>
        <w:t>（以下简称“</w:t>
      </w:r>
      <w:r w:rsidR="00CF0C46" w:rsidRPr="00F61981">
        <w:rPr>
          <w:rFonts w:ascii="彩虹粗仿宋" w:eastAsia="彩虹粗仿宋" w:hAnsi="宋体" w:hint="eastAsia"/>
          <w:snapToGrid w:val="0"/>
          <w:kern w:val="0"/>
          <w:sz w:val="32"/>
          <w:szCs w:val="32"/>
        </w:rPr>
        <w:t>发卡银行</w:t>
      </w:r>
      <w:r w:rsidR="001C1016" w:rsidRPr="00F61981">
        <w:rPr>
          <w:rFonts w:ascii="彩虹粗仿宋" w:eastAsia="彩虹粗仿宋" w:hAnsi="宋体" w:hint="eastAsia"/>
          <w:snapToGrid w:val="0"/>
          <w:kern w:val="0"/>
          <w:sz w:val="32"/>
          <w:szCs w:val="32"/>
        </w:rPr>
        <w:t>”）面向持有</w:t>
      </w:r>
      <w:r w:rsidRPr="00F61981">
        <w:rPr>
          <w:rFonts w:ascii="彩虹粗仿宋" w:eastAsia="彩虹粗仿宋" w:hAnsi="宋体" w:hint="eastAsia"/>
          <w:snapToGrid w:val="0"/>
          <w:kern w:val="0"/>
          <w:sz w:val="32"/>
          <w:szCs w:val="32"/>
        </w:rPr>
        <w:t>外国护照、港澳居民往来内地通行证、台湾居民来往大陆通行证</w:t>
      </w:r>
      <w:r w:rsidR="001C1016" w:rsidRPr="00F61981">
        <w:rPr>
          <w:rFonts w:ascii="彩虹粗仿宋" w:eastAsia="彩虹粗仿宋" w:hAnsi="宋体" w:hint="eastAsia"/>
          <w:snapToGrid w:val="0"/>
          <w:kern w:val="0"/>
          <w:sz w:val="32"/>
          <w:szCs w:val="32"/>
        </w:rPr>
        <w:t>的短期入</w:t>
      </w:r>
      <w:r w:rsidRPr="00F61981">
        <w:rPr>
          <w:rFonts w:ascii="彩虹粗仿宋" w:eastAsia="彩虹粗仿宋" w:hAnsi="宋体" w:hint="eastAsia"/>
          <w:snapToGrid w:val="0"/>
          <w:kern w:val="0"/>
          <w:sz w:val="32"/>
          <w:szCs w:val="32"/>
        </w:rPr>
        <w:t>境人员</w:t>
      </w:r>
      <w:r w:rsidR="001C1016" w:rsidRPr="00F61981">
        <w:rPr>
          <w:rFonts w:ascii="彩虹粗仿宋" w:eastAsia="彩虹粗仿宋" w:hAnsi="宋体" w:hint="eastAsia"/>
          <w:snapToGrid w:val="0"/>
          <w:kern w:val="0"/>
          <w:sz w:val="32"/>
          <w:szCs w:val="32"/>
        </w:rPr>
        <w:t>发行的、符合中国银</w:t>
      </w:r>
      <w:proofErr w:type="gramStart"/>
      <w:r w:rsidR="001C1016" w:rsidRPr="00F61981">
        <w:rPr>
          <w:rFonts w:ascii="彩虹粗仿宋" w:eastAsia="彩虹粗仿宋" w:hAnsi="宋体" w:hint="eastAsia"/>
          <w:snapToGrid w:val="0"/>
          <w:kern w:val="0"/>
          <w:sz w:val="32"/>
          <w:szCs w:val="32"/>
        </w:rPr>
        <w:t>联卡组织</w:t>
      </w:r>
      <w:proofErr w:type="gramEnd"/>
      <w:r w:rsidR="001C1016" w:rsidRPr="00F61981">
        <w:rPr>
          <w:rFonts w:ascii="彩虹粗仿宋" w:eastAsia="彩虹粗仿宋" w:hAnsi="宋体" w:hint="eastAsia"/>
          <w:snapToGrid w:val="0"/>
          <w:kern w:val="0"/>
          <w:sz w:val="32"/>
          <w:szCs w:val="32"/>
        </w:rPr>
        <w:t>发卡标准的人民币预付费卡。</w:t>
      </w:r>
    </w:p>
    <w:p w:rsidR="00534AA9" w:rsidRPr="00F61981" w:rsidRDefault="00534AA9" w:rsidP="00534AA9">
      <w:pPr>
        <w:numPr>
          <w:ilvl w:val="0"/>
          <w:numId w:val="1"/>
        </w:numPr>
        <w:adjustRightInd w:val="0"/>
        <w:snapToGrid w:val="0"/>
        <w:spacing w:line="560" w:lineRule="atLeast"/>
        <w:ind w:left="0" w:firstLineChars="200" w:firstLine="640"/>
        <w:rPr>
          <w:rFonts w:ascii="彩虹粗仿宋" w:eastAsia="彩虹粗仿宋" w:hAnsi="宋体"/>
          <w:snapToGrid w:val="0"/>
          <w:kern w:val="0"/>
          <w:sz w:val="32"/>
          <w:szCs w:val="32"/>
        </w:rPr>
      </w:pPr>
      <w:r w:rsidRPr="00F61981">
        <w:rPr>
          <w:rFonts w:ascii="彩虹粗仿宋" w:eastAsia="彩虹粗仿宋" w:hAnsi="宋体" w:hint="eastAsia"/>
          <w:snapToGrid w:val="0"/>
          <w:kern w:val="0"/>
          <w:sz w:val="32"/>
          <w:szCs w:val="32"/>
        </w:rPr>
        <w:t>为规范</w:t>
      </w:r>
      <w:r w:rsidR="00B91A41" w:rsidRPr="00F61981">
        <w:rPr>
          <w:rFonts w:ascii="彩虹粗仿宋" w:eastAsia="彩虹粗仿宋" w:hAnsi="宋体" w:hint="eastAsia"/>
          <w:snapToGrid w:val="0"/>
          <w:kern w:val="0"/>
          <w:sz w:val="32"/>
          <w:szCs w:val="32"/>
        </w:rPr>
        <w:t>旅行通卡</w:t>
      </w:r>
      <w:r w:rsidRPr="00F61981">
        <w:rPr>
          <w:rFonts w:ascii="彩虹粗仿宋" w:eastAsia="彩虹粗仿宋" w:hAnsi="宋体" w:hint="eastAsia"/>
          <w:snapToGrid w:val="0"/>
          <w:kern w:val="0"/>
          <w:sz w:val="32"/>
          <w:szCs w:val="32"/>
        </w:rPr>
        <w:t>的发行和使用，更好地为</w:t>
      </w:r>
      <w:r w:rsidR="00B91A41" w:rsidRPr="00F61981">
        <w:rPr>
          <w:rFonts w:ascii="彩虹粗仿宋" w:eastAsia="彩虹粗仿宋" w:hAnsi="宋体" w:hint="eastAsia"/>
          <w:snapToGrid w:val="0"/>
          <w:kern w:val="0"/>
          <w:sz w:val="32"/>
          <w:szCs w:val="32"/>
        </w:rPr>
        <w:t>旅行通卡</w:t>
      </w:r>
      <w:r w:rsidRPr="00F61981">
        <w:rPr>
          <w:rFonts w:ascii="彩虹粗仿宋" w:eastAsia="彩虹粗仿宋" w:hAnsi="宋体" w:hint="eastAsia"/>
          <w:snapToGrid w:val="0"/>
          <w:kern w:val="0"/>
          <w:sz w:val="32"/>
          <w:szCs w:val="32"/>
        </w:rPr>
        <w:t>持卡人（以下简称“持卡人”）提供用卡服务，根据《储蓄管理条例》、《银行卡业务管理办法》等相关法律法规和监管规定，制定本章程。</w:t>
      </w:r>
    </w:p>
    <w:p w:rsidR="00534AA9" w:rsidRPr="00F61981" w:rsidRDefault="00B91A41" w:rsidP="00B41E3A">
      <w:pPr>
        <w:numPr>
          <w:ilvl w:val="0"/>
          <w:numId w:val="1"/>
        </w:numPr>
        <w:adjustRightInd w:val="0"/>
        <w:snapToGrid w:val="0"/>
        <w:spacing w:line="560" w:lineRule="atLeast"/>
        <w:ind w:left="0" w:firstLineChars="200" w:firstLine="640"/>
        <w:rPr>
          <w:rFonts w:ascii="彩虹粗仿宋" w:eastAsia="彩虹粗仿宋" w:hAnsi="宋体"/>
          <w:snapToGrid w:val="0"/>
          <w:kern w:val="0"/>
          <w:sz w:val="32"/>
          <w:szCs w:val="32"/>
        </w:rPr>
      </w:pPr>
      <w:r w:rsidRPr="00F61981">
        <w:rPr>
          <w:rFonts w:ascii="彩虹粗仿宋" w:eastAsia="彩虹粗仿宋" w:hAnsi="宋体" w:hint="eastAsia"/>
          <w:snapToGrid w:val="0"/>
          <w:kern w:val="0"/>
          <w:sz w:val="32"/>
          <w:szCs w:val="32"/>
        </w:rPr>
        <w:t>旅行通卡</w:t>
      </w:r>
      <w:r w:rsidR="007F3270" w:rsidRPr="00F61981">
        <w:rPr>
          <w:rFonts w:ascii="彩虹粗仿宋" w:eastAsia="彩虹粗仿宋" w:hAnsi="宋体" w:hint="eastAsia"/>
          <w:snapToGrid w:val="0"/>
          <w:kern w:val="0"/>
          <w:sz w:val="32"/>
          <w:szCs w:val="32"/>
        </w:rPr>
        <w:t>是</w:t>
      </w:r>
      <w:r w:rsidR="00B41E3A" w:rsidRPr="00F61981">
        <w:rPr>
          <w:rFonts w:ascii="彩虹粗仿宋" w:eastAsia="彩虹粗仿宋" w:hAnsi="宋体" w:hint="eastAsia"/>
          <w:snapToGrid w:val="0"/>
          <w:kern w:val="0"/>
          <w:sz w:val="32"/>
          <w:szCs w:val="32"/>
        </w:rPr>
        <w:t>面向</w:t>
      </w:r>
      <w:r w:rsidR="004F34C0" w:rsidRPr="00F61981">
        <w:rPr>
          <w:rFonts w:ascii="彩虹粗仿宋" w:eastAsia="彩虹粗仿宋" w:hAnsi="宋体" w:hint="eastAsia"/>
          <w:snapToGrid w:val="0"/>
          <w:kern w:val="0"/>
          <w:sz w:val="32"/>
          <w:szCs w:val="32"/>
        </w:rPr>
        <w:t>短期入境人员</w:t>
      </w:r>
      <w:r w:rsidR="00B41E3A" w:rsidRPr="00F61981">
        <w:rPr>
          <w:rFonts w:ascii="彩虹粗仿宋" w:eastAsia="彩虹粗仿宋" w:hAnsi="宋体" w:hint="eastAsia"/>
          <w:snapToGrid w:val="0"/>
          <w:kern w:val="0"/>
          <w:sz w:val="32"/>
          <w:szCs w:val="32"/>
        </w:rPr>
        <w:t>签发的一种</w:t>
      </w:r>
      <w:r w:rsidR="00534AA9" w:rsidRPr="00F61981">
        <w:rPr>
          <w:rFonts w:ascii="彩虹粗仿宋" w:eastAsia="彩虹粗仿宋" w:hAnsi="宋体" w:hint="eastAsia"/>
          <w:snapToGrid w:val="0"/>
          <w:kern w:val="0"/>
          <w:sz w:val="32"/>
          <w:szCs w:val="32"/>
        </w:rPr>
        <w:t>具有</w:t>
      </w:r>
      <w:r w:rsidR="00512616" w:rsidRPr="00F61981">
        <w:rPr>
          <w:rFonts w:ascii="彩虹粗仿宋" w:eastAsia="彩虹粗仿宋" w:hAnsi="宋体" w:hint="eastAsia"/>
          <w:snapToGrid w:val="0"/>
          <w:kern w:val="0"/>
          <w:sz w:val="32"/>
          <w:szCs w:val="32"/>
        </w:rPr>
        <w:t>充值、提现</w:t>
      </w:r>
      <w:r w:rsidR="007F3270" w:rsidRPr="00F61981">
        <w:rPr>
          <w:rFonts w:ascii="彩虹粗仿宋" w:eastAsia="彩虹粗仿宋" w:hAnsi="宋体" w:hint="eastAsia"/>
          <w:snapToGrid w:val="0"/>
          <w:kern w:val="0"/>
          <w:sz w:val="32"/>
          <w:szCs w:val="32"/>
        </w:rPr>
        <w:t>和</w:t>
      </w:r>
      <w:r w:rsidR="00534AA9" w:rsidRPr="00F61981">
        <w:rPr>
          <w:rFonts w:ascii="彩虹粗仿宋" w:eastAsia="彩虹粗仿宋" w:hAnsi="宋体" w:hint="eastAsia"/>
          <w:snapToGrid w:val="0"/>
          <w:kern w:val="0"/>
          <w:sz w:val="32"/>
          <w:szCs w:val="32"/>
        </w:rPr>
        <w:t>消费结算</w:t>
      </w:r>
      <w:r w:rsidR="00B41E3A" w:rsidRPr="00F61981">
        <w:rPr>
          <w:rFonts w:ascii="彩虹粗仿宋" w:eastAsia="彩虹粗仿宋" w:hAnsi="宋体" w:hint="eastAsia"/>
          <w:snapToGrid w:val="0"/>
          <w:kern w:val="0"/>
          <w:sz w:val="32"/>
          <w:szCs w:val="32"/>
        </w:rPr>
        <w:t>功能</w:t>
      </w:r>
      <w:r w:rsidR="00534AA9" w:rsidRPr="00F61981">
        <w:rPr>
          <w:rFonts w:ascii="彩虹粗仿宋" w:eastAsia="彩虹粗仿宋" w:hAnsi="宋体" w:hint="eastAsia"/>
          <w:snapToGrid w:val="0"/>
          <w:kern w:val="0"/>
          <w:sz w:val="32"/>
          <w:szCs w:val="32"/>
        </w:rPr>
        <w:t xml:space="preserve">的金融支付结算工具。 </w:t>
      </w:r>
    </w:p>
    <w:p w:rsidR="000526AF" w:rsidRPr="00F61981" w:rsidRDefault="000526AF" w:rsidP="000526AF">
      <w:pPr>
        <w:numPr>
          <w:ilvl w:val="0"/>
          <w:numId w:val="1"/>
        </w:numPr>
        <w:adjustRightInd w:val="0"/>
        <w:snapToGrid w:val="0"/>
        <w:spacing w:line="560" w:lineRule="atLeast"/>
        <w:ind w:left="0" w:firstLineChars="200" w:firstLine="640"/>
        <w:rPr>
          <w:rFonts w:ascii="彩虹粗仿宋" w:eastAsia="彩虹粗仿宋" w:hAnsi="宋体"/>
          <w:snapToGrid w:val="0"/>
          <w:kern w:val="0"/>
          <w:sz w:val="32"/>
          <w:szCs w:val="32"/>
        </w:rPr>
      </w:pPr>
      <w:r w:rsidRPr="00F61981">
        <w:rPr>
          <w:rFonts w:ascii="彩虹粗仿宋" w:eastAsia="彩虹粗仿宋" w:hAnsi="宋体" w:hint="eastAsia"/>
          <w:snapToGrid w:val="0"/>
          <w:kern w:val="0"/>
          <w:sz w:val="32"/>
          <w:szCs w:val="32"/>
        </w:rPr>
        <w:t>凡自愿遵守本章程的个人</w:t>
      </w:r>
      <w:r w:rsidR="00145668" w:rsidRPr="00F61981">
        <w:rPr>
          <w:rFonts w:ascii="彩虹粗仿宋" w:eastAsia="彩虹粗仿宋" w:hAnsi="宋体" w:hint="eastAsia"/>
          <w:snapToGrid w:val="0"/>
          <w:kern w:val="0"/>
          <w:sz w:val="32"/>
          <w:szCs w:val="32"/>
        </w:rPr>
        <w:t>，</w:t>
      </w:r>
      <w:r w:rsidRPr="00F61981">
        <w:rPr>
          <w:rFonts w:ascii="彩虹粗仿宋" w:eastAsia="彩虹粗仿宋" w:hAnsi="宋体" w:hint="eastAsia"/>
          <w:snapToGrid w:val="0"/>
          <w:kern w:val="0"/>
          <w:sz w:val="32"/>
          <w:szCs w:val="32"/>
        </w:rPr>
        <w:t>持指定的身份证件向发卡银行申请旅行通卡，须遵照法律法规和监管机构关于记名预付费卡的相关要求，根据国家法律法规和监管机构规定提供相应的身份证件及发卡银行要求的其他验证信息，并保证其向发卡银行提供的所有申请资料均真实、完整、有效、合法。发卡银行向第三方机构调用持卡人身份信息用于校验核实，申请人不得以任何理由向第三方提起侵权</w:t>
      </w:r>
      <w:proofErr w:type="gramStart"/>
      <w:r w:rsidRPr="00F61981">
        <w:rPr>
          <w:rFonts w:ascii="彩虹粗仿宋" w:eastAsia="彩虹粗仿宋" w:hAnsi="宋体" w:hint="eastAsia"/>
          <w:snapToGrid w:val="0"/>
          <w:kern w:val="0"/>
          <w:sz w:val="32"/>
          <w:szCs w:val="32"/>
        </w:rPr>
        <w:t>讼</w:t>
      </w:r>
      <w:proofErr w:type="gramEnd"/>
      <w:r w:rsidRPr="00F61981">
        <w:rPr>
          <w:rFonts w:ascii="彩虹粗仿宋" w:eastAsia="彩虹粗仿宋" w:hAnsi="宋体" w:hint="eastAsia"/>
          <w:snapToGrid w:val="0"/>
          <w:kern w:val="0"/>
          <w:sz w:val="32"/>
          <w:szCs w:val="32"/>
        </w:rPr>
        <w:t>诉。申请人确认遵守《中国建设银行</w:t>
      </w:r>
      <w:r w:rsidR="00103874">
        <w:rPr>
          <w:rFonts w:ascii="彩虹粗仿宋" w:eastAsia="彩虹粗仿宋" w:hAnsi="宋体" w:hint="eastAsia"/>
          <w:snapToGrid w:val="0"/>
          <w:kern w:val="0"/>
          <w:sz w:val="32"/>
          <w:szCs w:val="32"/>
        </w:rPr>
        <w:t>海南</w:t>
      </w:r>
      <w:r w:rsidRPr="00F61981">
        <w:rPr>
          <w:rFonts w:ascii="彩虹粗仿宋" w:eastAsia="彩虹粗仿宋" w:hAnsi="宋体" w:hint="eastAsia"/>
          <w:snapToGrid w:val="0"/>
          <w:kern w:val="0"/>
          <w:sz w:val="32"/>
          <w:szCs w:val="32"/>
        </w:rPr>
        <w:t>省分行旅行通卡章程》，发卡银行对符合条件的申请人予以发卡。</w:t>
      </w:r>
    </w:p>
    <w:p w:rsidR="000526AF" w:rsidRPr="00F61981" w:rsidRDefault="000526AF" w:rsidP="000526AF">
      <w:pPr>
        <w:numPr>
          <w:ilvl w:val="0"/>
          <w:numId w:val="1"/>
        </w:numPr>
        <w:adjustRightInd w:val="0"/>
        <w:snapToGrid w:val="0"/>
        <w:spacing w:line="560" w:lineRule="atLeast"/>
        <w:ind w:left="0" w:firstLineChars="200" w:firstLine="640"/>
        <w:rPr>
          <w:rFonts w:ascii="彩虹粗仿宋" w:eastAsia="彩虹粗仿宋" w:hAnsi="宋体"/>
          <w:snapToGrid w:val="0"/>
          <w:kern w:val="0"/>
          <w:sz w:val="32"/>
          <w:szCs w:val="32"/>
        </w:rPr>
      </w:pPr>
      <w:r w:rsidRPr="00F61981">
        <w:rPr>
          <w:rFonts w:ascii="彩虹粗仿宋" w:eastAsia="彩虹粗仿宋" w:hAnsi="宋体" w:hint="eastAsia"/>
          <w:snapToGrid w:val="0"/>
          <w:kern w:val="0"/>
          <w:sz w:val="32"/>
          <w:szCs w:val="32"/>
        </w:rPr>
        <w:t>基于保障持卡人享有必要的旅行通卡服务及配</w:t>
      </w:r>
      <w:r w:rsidRPr="00F61981">
        <w:rPr>
          <w:rFonts w:ascii="彩虹粗仿宋" w:eastAsia="彩虹粗仿宋" w:hAnsi="宋体" w:hint="eastAsia"/>
          <w:snapToGrid w:val="0"/>
          <w:kern w:val="0"/>
          <w:sz w:val="32"/>
          <w:szCs w:val="32"/>
        </w:rPr>
        <w:lastRenderedPageBreak/>
        <w:t>合发卡银行履行反洗钱等合</w:t>
      </w:r>
      <w:proofErr w:type="gramStart"/>
      <w:r w:rsidRPr="00F61981">
        <w:rPr>
          <w:rFonts w:ascii="彩虹粗仿宋" w:eastAsia="彩虹粗仿宋" w:hAnsi="宋体" w:hint="eastAsia"/>
          <w:snapToGrid w:val="0"/>
          <w:kern w:val="0"/>
          <w:sz w:val="32"/>
          <w:szCs w:val="32"/>
        </w:rPr>
        <w:t>规</w:t>
      </w:r>
      <w:proofErr w:type="gramEnd"/>
      <w:r w:rsidRPr="00F61981">
        <w:rPr>
          <w:rFonts w:ascii="彩虹粗仿宋" w:eastAsia="彩虹粗仿宋" w:hAnsi="宋体" w:hint="eastAsia"/>
          <w:snapToGrid w:val="0"/>
          <w:kern w:val="0"/>
          <w:sz w:val="32"/>
          <w:szCs w:val="32"/>
        </w:rPr>
        <w:t>职责之目的，如持卡人在申请时提供的地址、联系电话、住址等资料或信息发生变化，应及时通过本行渠道办理信息变更手续，对于未及时完成上述变更手续的，发卡银行有权暂停或终止旅行通卡的使用和相关服务，持卡人自行承担由此产生的经济损失等一切后果和法律责任。</w:t>
      </w:r>
    </w:p>
    <w:p w:rsidR="00363C06" w:rsidRPr="00F61981" w:rsidRDefault="00B91A41" w:rsidP="00363C06">
      <w:pPr>
        <w:numPr>
          <w:ilvl w:val="0"/>
          <w:numId w:val="1"/>
        </w:numPr>
        <w:adjustRightInd w:val="0"/>
        <w:snapToGrid w:val="0"/>
        <w:spacing w:line="560" w:lineRule="atLeast"/>
        <w:ind w:left="0" w:firstLineChars="200" w:firstLine="640"/>
        <w:rPr>
          <w:rFonts w:ascii="彩虹粗仿宋" w:eastAsia="彩虹粗仿宋" w:hAnsi="宋体"/>
          <w:snapToGrid w:val="0"/>
          <w:kern w:val="0"/>
          <w:sz w:val="32"/>
          <w:szCs w:val="32"/>
        </w:rPr>
      </w:pPr>
      <w:r w:rsidRPr="00F61981">
        <w:rPr>
          <w:rFonts w:ascii="彩虹粗仿宋" w:eastAsia="彩虹粗仿宋" w:hAnsi="宋体" w:hint="eastAsia"/>
          <w:snapToGrid w:val="0"/>
          <w:kern w:val="0"/>
          <w:sz w:val="32"/>
          <w:szCs w:val="32"/>
        </w:rPr>
        <w:t>旅行通卡</w:t>
      </w:r>
      <w:r w:rsidR="00534AA9" w:rsidRPr="00F61981">
        <w:rPr>
          <w:rFonts w:ascii="彩虹粗仿宋" w:eastAsia="彩虹粗仿宋" w:hAnsi="宋体" w:hint="eastAsia"/>
          <w:snapToGrid w:val="0"/>
          <w:kern w:val="0"/>
          <w:sz w:val="32"/>
          <w:szCs w:val="32"/>
        </w:rPr>
        <w:t>币种为人民币</w:t>
      </w:r>
      <w:r w:rsidR="00B41E3A" w:rsidRPr="00F61981">
        <w:rPr>
          <w:rFonts w:ascii="彩虹粗仿宋" w:eastAsia="彩虹粗仿宋" w:hAnsi="宋体" w:hint="eastAsia"/>
          <w:snapToGrid w:val="0"/>
          <w:kern w:val="0"/>
          <w:sz w:val="32"/>
          <w:szCs w:val="32"/>
        </w:rPr>
        <w:t>，发卡组织为</w:t>
      </w:r>
      <w:r w:rsidR="00534AA9" w:rsidRPr="00F61981">
        <w:rPr>
          <w:rFonts w:ascii="彩虹粗仿宋" w:eastAsia="彩虹粗仿宋" w:hAnsi="宋体" w:hint="eastAsia"/>
          <w:snapToGrid w:val="0"/>
          <w:kern w:val="0"/>
          <w:sz w:val="32"/>
          <w:szCs w:val="32"/>
        </w:rPr>
        <w:t>银联</w:t>
      </w:r>
      <w:r w:rsidR="00534AA9" w:rsidRPr="00F61981">
        <w:rPr>
          <w:rFonts w:ascii="彩虹粗仿宋" w:eastAsia="彩虹粗仿宋" w:hAnsi="宋体" w:hint="eastAsia"/>
          <w:snapToGrid w:val="0"/>
          <w:kern w:val="0"/>
          <w:sz w:val="32"/>
          <w:szCs w:val="20"/>
        </w:rPr>
        <w:t>。</w:t>
      </w:r>
      <w:r w:rsidR="00363C06" w:rsidRPr="00F61981">
        <w:rPr>
          <w:rFonts w:ascii="彩虹粗仿宋" w:eastAsia="彩虹粗仿宋" w:hAnsi="宋体" w:hint="eastAsia"/>
          <w:snapToGrid w:val="0"/>
          <w:kern w:val="0"/>
          <w:sz w:val="32"/>
          <w:szCs w:val="32"/>
        </w:rPr>
        <w:t>旅行通卡为电子卡形态，无实体卡介质，持卡人可通过电子渠道使用旅行通卡相关功能。</w:t>
      </w:r>
    </w:p>
    <w:p w:rsidR="00534AA9" w:rsidRPr="00F61981" w:rsidRDefault="00B91A41" w:rsidP="00AC5AB7">
      <w:pPr>
        <w:numPr>
          <w:ilvl w:val="0"/>
          <w:numId w:val="1"/>
        </w:numPr>
        <w:adjustRightInd w:val="0"/>
        <w:snapToGrid w:val="0"/>
        <w:spacing w:line="560" w:lineRule="atLeast"/>
        <w:ind w:left="0" w:firstLineChars="200" w:firstLine="640"/>
        <w:rPr>
          <w:rFonts w:ascii="彩虹粗仿宋" w:eastAsia="彩虹粗仿宋" w:hAnsi="宋体"/>
          <w:snapToGrid w:val="0"/>
          <w:kern w:val="0"/>
          <w:sz w:val="32"/>
          <w:szCs w:val="32"/>
        </w:rPr>
      </w:pPr>
      <w:r w:rsidRPr="00F61981">
        <w:rPr>
          <w:rFonts w:ascii="彩虹粗仿宋" w:eastAsia="彩虹粗仿宋" w:hAnsi="宋体" w:hint="eastAsia"/>
          <w:snapToGrid w:val="0"/>
          <w:kern w:val="0"/>
          <w:sz w:val="32"/>
          <w:szCs w:val="32"/>
        </w:rPr>
        <w:t>旅行通卡</w:t>
      </w:r>
      <w:r w:rsidR="00534AA9" w:rsidRPr="00F61981">
        <w:rPr>
          <w:rFonts w:ascii="彩虹粗仿宋" w:eastAsia="彩虹粗仿宋" w:hAnsi="宋体" w:hint="eastAsia"/>
          <w:snapToGrid w:val="0"/>
          <w:kern w:val="0"/>
          <w:sz w:val="32"/>
          <w:szCs w:val="32"/>
        </w:rPr>
        <w:t>设</w:t>
      </w:r>
      <w:r w:rsidR="0042340F" w:rsidRPr="00F61981">
        <w:rPr>
          <w:rFonts w:ascii="彩虹粗仿宋" w:eastAsia="彩虹粗仿宋" w:hAnsi="宋体" w:hint="eastAsia"/>
          <w:snapToGrid w:val="0"/>
          <w:kern w:val="0"/>
          <w:sz w:val="32"/>
          <w:szCs w:val="32"/>
        </w:rPr>
        <w:t>置</w:t>
      </w:r>
      <w:r w:rsidR="00534AA9" w:rsidRPr="00F61981">
        <w:rPr>
          <w:rFonts w:ascii="彩虹粗仿宋" w:eastAsia="彩虹粗仿宋" w:hAnsi="宋体" w:hint="eastAsia"/>
          <w:snapToGrid w:val="0"/>
          <w:kern w:val="0"/>
          <w:sz w:val="32"/>
          <w:szCs w:val="32"/>
        </w:rPr>
        <w:t>有效期，卡片过期后其所包含账户下尚未结清的债权债务关系仍然有效。</w:t>
      </w:r>
      <w:r w:rsidR="00AC5AB7" w:rsidRPr="00F61981">
        <w:rPr>
          <w:rFonts w:ascii="彩虹粗仿宋" w:eastAsia="彩虹粗仿宋" w:hAnsi="宋体" w:hint="eastAsia"/>
          <w:snapToGrid w:val="0"/>
          <w:kern w:val="0"/>
          <w:sz w:val="32"/>
          <w:szCs w:val="32"/>
        </w:rPr>
        <w:t>在旅行通卡有效期内，持卡人可向该卡进行充值、消费（含预授权）、查询、退卡、销卡。失效后持卡人仅可查询、退卡、销卡。</w:t>
      </w:r>
    </w:p>
    <w:p w:rsidR="00521190" w:rsidRPr="00F61981" w:rsidRDefault="00521190" w:rsidP="00297873">
      <w:pPr>
        <w:numPr>
          <w:ilvl w:val="0"/>
          <w:numId w:val="1"/>
        </w:numPr>
        <w:adjustRightInd w:val="0"/>
        <w:snapToGrid w:val="0"/>
        <w:spacing w:line="560" w:lineRule="atLeast"/>
        <w:ind w:left="0" w:firstLineChars="200" w:firstLine="640"/>
        <w:rPr>
          <w:rFonts w:ascii="彩虹粗仿宋" w:eastAsia="彩虹粗仿宋" w:hAnsi="宋体"/>
          <w:b/>
          <w:snapToGrid w:val="0"/>
          <w:kern w:val="0"/>
          <w:sz w:val="32"/>
          <w:szCs w:val="32"/>
        </w:rPr>
      </w:pPr>
      <w:r w:rsidRPr="00F61981">
        <w:rPr>
          <w:rFonts w:ascii="彩虹粗仿宋" w:eastAsia="彩虹粗仿宋" w:hAnsi="宋体" w:hint="eastAsia"/>
          <w:snapToGrid w:val="0"/>
          <w:kern w:val="0"/>
          <w:sz w:val="32"/>
          <w:szCs w:val="32"/>
        </w:rPr>
        <w:t>旅行通卡不设置交易密码。持卡人应妥善保管和正确使用动态验证码等个人交易验证信息，不将个人交易验证信息等告知或泄露给他人。</w:t>
      </w:r>
      <w:r w:rsidR="00297873" w:rsidRPr="00F61981">
        <w:rPr>
          <w:rFonts w:ascii="彩虹粗仿宋" w:eastAsia="彩虹粗仿宋" w:hAnsi="宋体" w:hint="eastAsia"/>
          <w:b/>
          <w:snapToGrid w:val="0"/>
          <w:kern w:val="0"/>
          <w:sz w:val="32"/>
          <w:szCs w:val="20"/>
        </w:rPr>
        <w:t>因保管或使用不当导致的损失由持卡人本人承担。</w:t>
      </w:r>
    </w:p>
    <w:p w:rsidR="00886ED4" w:rsidRPr="00F61981" w:rsidRDefault="00B91A41" w:rsidP="00534AA9">
      <w:pPr>
        <w:numPr>
          <w:ilvl w:val="0"/>
          <w:numId w:val="1"/>
        </w:numPr>
        <w:adjustRightInd w:val="0"/>
        <w:snapToGrid w:val="0"/>
        <w:spacing w:line="560" w:lineRule="atLeast"/>
        <w:ind w:left="0" w:firstLineChars="200" w:firstLine="640"/>
        <w:rPr>
          <w:rFonts w:ascii="彩虹粗仿宋" w:eastAsia="彩虹粗仿宋" w:hAnsi="宋体"/>
          <w:snapToGrid w:val="0"/>
          <w:kern w:val="0"/>
          <w:sz w:val="32"/>
          <w:szCs w:val="32"/>
        </w:rPr>
      </w:pPr>
      <w:r w:rsidRPr="00F61981">
        <w:rPr>
          <w:rFonts w:ascii="彩虹粗仿宋" w:eastAsia="彩虹粗仿宋" w:hAnsi="宋体" w:hint="eastAsia"/>
          <w:snapToGrid w:val="0"/>
          <w:kern w:val="0"/>
          <w:sz w:val="32"/>
          <w:szCs w:val="32"/>
        </w:rPr>
        <w:t>旅行通卡</w:t>
      </w:r>
      <w:r w:rsidR="00886ED4" w:rsidRPr="00F61981">
        <w:rPr>
          <w:rFonts w:ascii="彩虹粗仿宋" w:eastAsia="彩虹粗仿宋" w:hAnsi="宋体" w:hint="eastAsia"/>
          <w:snapToGrid w:val="0"/>
          <w:kern w:val="0"/>
          <w:sz w:val="32"/>
          <w:szCs w:val="32"/>
        </w:rPr>
        <w:t>卡内任意时点余额不超过</w:t>
      </w:r>
      <w:r w:rsidR="00103874">
        <w:rPr>
          <w:rFonts w:ascii="彩虹粗仿宋" w:eastAsia="彩虹粗仿宋" w:hAnsi="宋体" w:hint="eastAsia"/>
          <w:snapToGrid w:val="0"/>
          <w:kern w:val="0"/>
          <w:sz w:val="32"/>
          <w:szCs w:val="32"/>
        </w:rPr>
        <w:t>2</w:t>
      </w:r>
      <w:r w:rsidR="00886ED4" w:rsidRPr="00F61981">
        <w:rPr>
          <w:rFonts w:ascii="彩虹粗仿宋" w:eastAsia="彩虹粗仿宋" w:hAnsi="宋体" w:hint="eastAsia"/>
          <w:snapToGrid w:val="0"/>
          <w:kern w:val="0"/>
          <w:sz w:val="32"/>
          <w:szCs w:val="32"/>
        </w:rPr>
        <w:t>000元（含）</w:t>
      </w:r>
      <w:r w:rsidR="003C7338" w:rsidRPr="00F61981">
        <w:rPr>
          <w:rFonts w:ascii="彩虹粗仿宋" w:eastAsia="彩虹粗仿宋" w:hAnsi="宋体" w:hint="eastAsia"/>
          <w:snapToGrid w:val="0"/>
          <w:kern w:val="0"/>
          <w:sz w:val="32"/>
          <w:szCs w:val="32"/>
        </w:rPr>
        <w:t>，</w:t>
      </w:r>
      <w:r w:rsidR="003C7338" w:rsidRPr="00F61981">
        <w:rPr>
          <w:rFonts w:ascii="彩虹粗仿宋" w:eastAsia="彩虹粗仿宋" w:hAnsi="宋体" w:hint="eastAsia"/>
          <w:bCs/>
          <w:snapToGrid w:val="0"/>
          <w:kern w:val="0"/>
          <w:sz w:val="32"/>
          <w:szCs w:val="32"/>
        </w:rPr>
        <w:t>卡有效期内累计充值金额不超过</w:t>
      </w:r>
      <w:r w:rsidR="00103874">
        <w:rPr>
          <w:rFonts w:ascii="彩虹粗仿宋" w:eastAsia="彩虹粗仿宋" w:hAnsi="宋体" w:hint="eastAsia"/>
          <w:snapToGrid w:val="0"/>
          <w:kern w:val="0"/>
          <w:sz w:val="32"/>
          <w:szCs w:val="32"/>
        </w:rPr>
        <w:t>1</w:t>
      </w:r>
      <w:r w:rsidR="00886ED4" w:rsidRPr="00F61981">
        <w:rPr>
          <w:rFonts w:ascii="彩虹粗仿宋" w:eastAsia="彩虹粗仿宋" w:hAnsi="宋体" w:hint="eastAsia"/>
          <w:snapToGrid w:val="0"/>
          <w:kern w:val="0"/>
          <w:sz w:val="32"/>
          <w:szCs w:val="32"/>
        </w:rPr>
        <w:t>0,000元（含）。同一持卡人</w:t>
      </w:r>
      <w:proofErr w:type="gramStart"/>
      <w:r w:rsidR="00886ED4" w:rsidRPr="00F61981">
        <w:rPr>
          <w:rFonts w:ascii="彩虹粗仿宋" w:eastAsia="彩虹粗仿宋" w:hAnsi="宋体" w:hint="eastAsia"/>
          <w:snapToGrid w:val="0"/>
          <w:kern w:val="0"/>
          <w:sz w:val="32"/>
          <w:szCs w:val="32"/>
        </w:rPr>
        <w:t>限同时</w:t>
      </w:r>
      <w:proofErr w:type="gramEnd"/>
      <w:r w:rsidR="00886ED4" w:rsidRPr="00F61981">
        <w:rPr>
          <w:rFonts w:ascii="彩虹粗仿宋" w:eastAsia="彩虹粗仿宋" w:hAnsi="宋体" w:hint="eastAsia"/>
          <w:snapToGrid w:val="0"/>
          <w:kern w:val="0"/>
          <w:sz w:val="32"/>
          <w:szCs w:val="32"/>
        </w:rPr>
        <w:t>持有一张旅行通卡，销卡后可再次开卡，相关金额重新计算。</w:t>
      </w:r>
    </w:p>
    <w:p w:rsidR="006F08E2" w:rsidRPr="00F61981" w:rsidRDefault="006F08E2" w:rsidP="006F08E2">
      <w:pPr>
        <w:numPr>
          <w:ilvl w:val="0"/>
          <w:numId w:val="1"/>
        </w:numPr>
        <w:adjustRightInd w:val="0"/>
        <w:snapToGrid w:val="0"/>
        <w:spacing w:line="560" w:lineRule="atLeast"/>
        <w:ind w:left="0" w:firstLineChars="200" w:firstLine="640"/>
        <w:rPr>
          <w:rFonts w:ascii="彩虹粗仿宋" w:eastAsia="彩虹粗仿宋" w:hAnsi="宋体"/>
          <w:snapToGrid w:val="0"/>
          <w:kern w:val="0"/>
          <w:sz w:val="32"/>
          <w:szCs w:val="32"/>
        </w:rPr>
      </w:pPr>
      <w:r w:rsidRPr="00F61981">
        <w:rPr>
          <w:rFonts w:ascii="彩虹粗仿宋" w:eastAsia="彩虹粗仿宋" w:hAnsi="宋体" w:hint="eastAsia"/>
          <w:snapToGrid w:val="0"/>
          <w:kern w:val="0"/>
          <w:sz w:val="32"/>
          <w:szCs w:val="32"/>
        </w:rPr>
        <w:t>旅行通卡账户</w:t>
      </w:r>
      <w:r w:rsidR="00903685" w:rsidRPr="00F61981">
        <w:rPr>
          <w:rFonts w:ascii="彩虹粗仿宋" w:eastAsia="彩虹粗仿宋" w:hAnsi="宋体" w:hint="eastAsia"/>
          <w:snapToGrid w:val="0"/>
          <w:kern w:val="0"/>
          <w:sz w:val="32"/>
          <w:szCs w:val="32"/>
        </w:rPr>
        <w:t>内资金</w:t>
      </w:r>
      <w:r w:rsidRPr="00F61981">
        <w:rPr>
          <w:rFonts w:ascii="彩虹粗仿宋" w:eastAsia="彩虹粗仿宋" w:hAnsi="宋体" w:hint="eastAsia"/>
          <w:snapToGrid w:val="0"/>
          <w:kern w:val="0"/>
          <w:sz w:val="32"/>
          <w:szCs w:val="32"/>
        </w:rPr>
        <w:t>不计息。</w:t>
      </w:r>
    </w:p>
    <w:p w:rsidR="001B0EAF" w:rsidRPr="00F61981" w:rsidRDefault="001B0EAF" w:rsidP="001B0EAF">
      <w:pPr>
        <w:numPr>
          <w:ilvl w:val="0"/>
          <w:numId w:val="1"/>
        </w:numPr>
        <w:adjustRightInd w:val="0"/>
        <w:snapToGrid w:val="0"/>
        <w:spacing w:line="560" w:lineRule="atLeast"/>
        <w:ind w:left="0" w:firstLineChars="200" w:firstLine="640"/>
        <w:rPr>
          <w:rFonts w:ascii="彩虹粗仿宋" w:eastAsia="彩虹粗仿宋" w:hAnsi="宋体"/>
          <w:snapToGrid w:val="0"/>
          <w:kern w:val="0"/>
          <w:sz w:val="32"/>
          <w:szCs w:val="32"/>
        </w:rPr>
      </w:pPr>
      <w:r w:rsidRPr="00F61981">
        <w:rPr>
          <w:rFonts w:ascii="彩虹粗仿宋" w:eastAsia="彩虹粗仿宋" w:hAnsi="宋体" w:hint="eastAsia"/>
          <w:snapToGrid w:val="0"/>
          <w:kern w:val="0"/>
          <w:sz w:val="32"/>
          <w:szCs w:val="32"/>
        </w:rPr>
        <w:t>旅行通卡不可透支。</w:t>
      </w:r>
    </w:p>
    <w:p w:rsidR="00886ED4" w:rsidRPr="00F61981" w:rsidRDefault="00886ED4" w:rsidP="00886ED4">
      <w:pPr>
        <w:numPr>
          <w:ilvl w:val="0"/>
          <w:numId w:val="1"/>
        </w:numPr>
        <w:adjustRightInd w:val="0"/>
        <w:snapToGrid w:val="0"/>
        <w:spacing w:line="560" w:lineRule="atLeast"/>
        <w:ind w:left="0" w:firstLineChars="200" w:firstLine="640"/>
        <w:rPr>
          <w:rFonts w:ascii="彩虹粗仿宋" w:eastAsia="彩虹粗仿宋" w:hAnsi="宋体"/>
          <w:snapToGrid w:val="0"/>
          <w:kern w:val="0"/>
          <w:sz w:val="32"/>
          <w:szCs w:val="32"/>
        </w:rPr>
      </w:pPr>
      <w:r w:rsidRPr="00F61981">
        <w:rPr>
          <w:rFonts w:ascii="彩虹粗仿宋" w:eastAsia="彩虹粗仿宋" w:hAnsi="宋体" w:hint="eastAsia"/>
          <w:snapToGrid w:val="0"/>
          <w:kern w:val="0"/>
          <w:sz w:val="32"/>
          <w:szCs w:val="32"/>
        </w:rPr>
        <w:t>持卡人可通过使用境外银行卡消费的方式向</w:t>
      </w:r>
      <w:r w:rsidRPr="00F61981">
        <w:rPr>
          <w:rFonts w:ascii="彩虹粗仿宋" w:eastAsia="彩虹粗仿宋" w:hAnsi="宋体" w:hint="eastAsia"/>
          <w:snapToGrid w:val="0"/>
          <w:kern w:val="0"/>
          <w:sz w:val="32"/>
          <w:szCs w:val="32"/>
        </w:rPr>
        <w:lastRenderedPageBreak/>
        <w:t>旅行通卡充值。</w:t>
      </w:r>
    </w:p>
    <w:p w:rsidR="00534AA9" w:rsidRPr="00F61981" w:rsidRDefault="00B91A41" w:rsidP="00534AA9">
      <w:pPr>
        <w:numPr>
          <w:ilvl w:val="0"/>
          <w:numId w:val="1"/>
        </w:numPr>
        <w:adjustRightInd w:val="0"/>
        <w:snapToGrid w:val="0"/>
        <w:spacing w:line="560" w:lineRule="atLeast"/>
        <w:ind w:left="0" w:firstLineChars="200" w:firstLine="640"/>
        <w:rPr>
          <w:rFonts w:ascii="彩虹粗仿宋" w:eastAsia="彩虹粗仿宋" w:hAnsi="宋体"/>
          <w:snapToGrid w:val="0"/>
          <w:kern w:val="0"/>
          <w:sz w:val="32"/>
          <w:szCs w:val="32"/>
        </w:rPr>
      </w:pPr>
      <w:r w:rsidRPr="00F61981">
        <w:rPr>
          <w:rFonts w:ascii="彩虹粗仿宋" w:eastAsia="彩虹粗仿宋" w:hAnsi="宋体" w:hint="eastAsia"/>
          <w:snapToGrid w:val="0"/>
          <w:kern w:val="0"/>
          <w:sz w:val="32"/>
          <w:szCs w:val="32"/>
        </w:rPr>
        <w:t>旅行通卡</w:t>
      </w:r>
      <w:r w:rsidR="007B5B6B" w:rsidRPr="00F61981">
        <w:rPr>
          <w:rFonts w:ascii="彩虹粗仿宋" w:eastAsia="彩虹粗仿宋" w:hAnsi="宋体" w:hint="eastAsia"/>
          <w:snapToGrid w:val="0"/>
          <w:kern w:val="0"/>
          <w:sz w:val="32"/>
          <w:szCs w:val="32"/>
        </w:rPr>
        <w:t>仅支持</w:t>
      </w:r>
      <w:r w:rsidR="00534AA9" w:rsidRPr="00F61981">
        <w:rPr>
          <w:rFonts w:ascii="彩虹粗仿宋" w:eastAsia="彩虹粗仿宋" w:hAnsi="宋体" w:hint="eastAsia"/>
          <w:snapToGrid w:val="0"/>
          <w:kern w:val="0"/>
          <w:sz w:val="32"/>
          <w:szCs w:val="32"/>
        </w:rPr>
        <w:t>在境内通过监管机构认可的银行</w:t>
      </w:r>
      <w:proofErr w:type="gramStart"/>
      <w:r w:rsidR="00534AA9" w:rsidRPr="00F61981">
        <w:rPr>
          <w:rFonts w:ascii="彩虹粗仿宋" w:eastAsia="彩虹粗仿宋" w:hAnsi="宋体" w:hint="eastAsia"/>
          <w:snapToGrid w:val="0"/>
          <w:kern w:val="0"/>
          <w:sz w:val="32"/>
          <w:szCs w:val="32"/>
        </w:rPr>
        <w:t>卡组织</w:t>
      </w:r>
      <w:proofErr w:type="gramEnd"/>
      <w:r w:rsidR="00534AA9" w:rsidRPr="00F61981">
        <w:rPr>
          <w:rFonts w:ascii="彩虹粗仿宋" w:eastAsia="彩虹粗仿宋" w:hAnsi="宋体" w:hint="eastAsia"/>
          <w:snapToGrid w:val="0"/>
          <w:kern w:val="0"/>
          <w:sz w:val="32"/>
          <w:szCs w:val="32"/>
        </w:rPr>
        <w:t>进行的交易，</w:t>
      </w:r>
      <w:r w:rsidR="007B5B6B" w:rsidRPr="00F61981">
        <w:rPr>
          <w:rFonts w:ascii="彩虹粗仿宋" w:eastAsia="彩虹粗仿宋" w:hAnsi="宋体" w:hint="eastAsia"/>
          <w:snapToGrid w:val="0"/>
          <w:kern w:val="0"/>
          <w:sz w:val="32"/>
          <w:szCs w:val="32"/>
        </w:rPr>
        <w:t>并且</w:t>
      </w:r>
      <w:r w:rsidR="00534AA9" w:rsidRPr="00F61981">
        <w:rPr>
          <w:rFonts w:ascii="彩虹粗仿宋" w:eastAsia="彩虹粗仿宋" w:hAnsi="宋体" w:hint="eastAsia"/>
          <w:snapToGrid w:val="0"/>
          <w:kern w:val="0"/>
          <w:sz w:val="32"/>
          <w:szCs w:val="32"/>
        </w:rPr>
        <w:t>以</w:t>
      </w:r>
      <w:r w:rsidR="007B5B6B" w:rsidRPr="00F61981">
        <w:rPr>
          <w:rFonts w:ascii="彩虹粗仿宋" w:eastAsia="彩虹粗仿宋" w:hAnsi="宋体" w:hint="eastAsia"/>
          <w:snapToGrid w:val="0"/>
          <w:kern w:val="0"/>
          <w:sz w:val="32"/>
          <w:szCs w:val="32"/>
        </w:rPr>
        <w:t>该预付费卡</w:t>
      </w:r>
      <w:r w:rsidR="00534AA9" w:rsidRPr="00F61981">
        <w:rPr>
          <w:rFonts w:ascii="彩虹粗仿宋" w:eastAsia="彩虹粗仿宋" w:hAnsi="宋体" w:hint="eastAsia"/>
          <w:snapToGrid w:val="0"/>
          <w:kern w:val="0"/>
          <w:sz w:val="32"/>
          <w:szCs w:val="32"/>
        </w:rPr>
        <w:t>账户</w:t>
      </w:r>
      <w:r w:rsidR="007B5B6B" w:rsidRPr="00F61981">
        <w:rPr>
          <w:rFonts w:ascii="彩虹粗仿宋" w:eastAsia="彩虹粗仿宋" w:hAnsi="宋体" w:hint="eastAsia"/>
          <w:snapToGrid w:val="0"/>
          <w:kern w:val="0"/>
          <w:sz w:val="32"/>
          <w:szCs w:val="32"/>
        </w:rPr>
        <w:t>作为结算账户</w:t>
      </w:r>
      <w:r w:rsidR="00534AA9" w:rsidRPr="00F61981">
        <w:rPr>
          <w:rFonts w:ascii="彩虹粗仿宋" w:eastAsia="彩虹粗仿宋" w:hAnsi="宋体" w:hint="eastAsia"/>
          <w:snapToGrid w:val="0"/>
          <w:kern w:val="0"/>
          <w:sz w:val="32"/>
          <w:szCs w:val="32"/>
        </w:rPr>
        <w:t>进行结算。</w:t>
      </w:r>
    </w:p>
    <w:p w:rsidR="00521190" w:rsidRPr="00F61981" w:rsidRDefault="00521190" w:rsidP="00521190">
      <w:pPr>
        <w:numPr>
          <w:ilvl w:val="0"/>
          <w:numId w:val="1"/>
        </w:numPr>
        <w:adjustRightInd w:val="0"/>
        <w:snapToGrid w:val="0"/>
        <w:spacing w:line="560" w:lineRule="atLeast"/>
        <w:ind w:left="0" w:firstLineChars="200" w:firstLine="640"/>
        <w:rPr>
          <w:rFonts w:ascii="彩虹粗仿宋" w:eastAsia="彩虹粗仿宋" w:hAnsi="宋体"/>
          <w:snapToGrid w:val="0"/>
          <w:kern w:val="0"/>
          <w:sz w:val="32"/>
          <w:szCs w:val="32"/>
        </w:rPr>
      </w:pPr>
      <w:r w:rsidRPr="00F61981">
        <w:rPr>
          <w:rFonts w:ascii="彩虹粗仿宋" w:eastAsia="彩虹粗仿宋" w:hAnsi="宋体" w:hint="eastAsia"/>
          <w:snapToGrid w:val="0"/>
          <w:kern w:val="0"/>
          <w:sz w:val="32"/>
          <w:szCs w:val="32"/>
        </w:rPr>
        <w:t>旅行通卡交易限定为银联</w:t>
      </w:r>
      <w:proofErr w:type="gramStart"/>
      <w:r w:rsidRPr="00F61981">
        <w:rPr>
          <w:rFonts w:ascii="彩虹粗仿宋" w:eastAsia="彩虹粗仿宋" w:hAnsi="宋体" w:hint="eastAsia"/>
          <w:snapToGrid w:val="0"/>
          <w:kern w:val="0"/>
          <w:sz w:val="32"/>
          <w:szCs w:val="32"/>
        </w:rPr>
        <w:t>云闪付</w:t>
      </w:r>
      <w:proofErr w:type="gramEnd"/>
      <w:r w:rsidRPr="00F61981">
        <w:rPr>
          <w:rFonts w:ascii="彩虹粗仿宋" w:eastAsia="彩虹粗仿宋" w:hAnsi="宋体" w:hint="eastAsia"/>
          <w:snapToGrid w:val="0"/>
          <w:kern w:val="0"/>
          <w:sz w:val="32"/>
          <w:szCs w:val="32"/>
        </w:rPr>
        <w:t>等消费类交易（消费撤销、退货）、预授权类交易（预授权、预授权撤销、预授权完成、预授权完成撤销）。不支持存取款、转账、投资理财、信用卡还款和贷款还款等非消费场景。</w:t>
      </w:r>
    </w:p>
    <w:p w:rsidR="00521190" w:rsidRPr="00F61981" w:rsidRDefault="00B91A41" w:rsidP="00521190">
      <w:pPr>
        <w:numPr>
          <w:ilvl w:val="0"/>
          <w:numId w:val="1"/>
        </w:numPr>
        <w:adjustRightInd w:val="0"/>
        <w:snapToGrid w:val="0"/>
        <w:spacing w:line="560" w:lineRule="atLeast"/>
        <w:ind w:left="0" w:firstLineChars="200" w:firstLine="640"/>
        <w:rPr>
          <w:rFonts w:ascii="彩虹粗仿宋" w:eastAsia="彩虹粗仿宋" w:hAnsi="宋体"/>
          <w:snapToGrid w:val="0"/>
          <w:kern w:val="0"/>
          <w:sz w:val="32"/>
          <w:szCs w:val="32"/>
        </w:rPr>
      </w:pPr>
      <w:r w:rsidRPr="00F61981">
        <w:rPr>
          <w:rFonts w:ascii="彩虹粗仿宋" w:eastAsia="彩虹粗仿宋" w:hAnsi="宋体" w:hint="eastAsia"/>
          <w:snapToGrid w:val="0"/>
          <w:kern w:val="0"/>
          <w:sz w:val="32"/>
          <w:szCs w:val="32"/>
        </w:rPr>
        <w:t>旅行通卡</w:t>
      </w:r>
      <w:r w:rsidR="00534AA9" w:rsidRPr="00F61981">
        <w:rPr>
          <w:rFonts w:ascii="彩虹粗仿宋" w:eastAsia="彩虹粗仿宋" w:hAnsi="宋体" w:hint="eastAsia"/>
          <w:snapToGrid w:val="0"/>
          <w:kern w:val="0"/>
          <w:sz w:val="32"/>
          <w:szCs w:val="32"/>
        </w:rPr>
        <w:t>为联机使用，发卡银行为持卡人办理的各类交易所产生的电子信息记录，均为交易的有效凭据</w:t>
      </w:r>
      <w:r w:rsidR="00521190" w:rsidRPr="00F61981">
        <w:rPr>
          <w:rFonts w:ascii="彩虹粗仿宋" w:eastAsia="彩虹粗仿宋" w:hAnsi="宋体" w:hint="eastAsia"/>
          <w:snapToGrid w:val="0"/>
          <w:kern w:val="0"/>
          <w:sz w:val="32"/>
          <w:szCs w:val="32"/>
        </w:rPr>
        <w:t>。</w:t>
      </w:r>
    </w:p>
    <w:p w:rsidR="00534AA9" w:rsidRPr="00F61981" w:rsidRDefault="00B91A41" w:rsidP="00534AA9">
      <w:pPr>
        <w:numPr>
          <w:ilvl w:val="0"/>
          <w:numId w:val="1"/>
        </w:numPr>
        <w:adjustRightInd w:val="0"/>
        <w:snapToGrid w:val="0"/>
        <w:spacing w:line="560" w:lineRule="atLeast"/>
        <w:ind w:left="0" w:firstLineChars="200" w:firstLine="640"/>
        <w:rPr>
          <w:rFonts w:ascii="彩虹粗仿宋" w:eastAsia="彩虹粗仿宋" w:hAnsi="宋体"/>
          <w:snapToGrid w:val="0"/>
          <w:kern w:val="0"/>
          <w:sz w:val="32"/>
          <w:szCs w:val="32"/>
        </w:rPr>
      </w:pPr>
      <w:r w:rsidRPr="00F61981">
        <w:rPr>
          <w:rFonts w:ascii="彩虹粗仿宋" w:eastAsia="彩虹粗仿宋" w:hAnsi="宋体" w:hint="eastAsia"/>
          <w:snapToGrid w:val="0"/>
          <w:kern w:val="0"/>
          <w:sz w:val="32"/>
          <w:szCs w:val="32"/>
        </w:rPr>
        <w:t>旅行通卡</w:t>
      </w:r>
      <w:r w:rsidR="00534AA9" w:rsidRPr="00F61981">
        <w:rPr>
          <w:rFonts w:ascii="彩虹粗仿宋" w:eastAsia="彩虹粗仿宋" w:hAnsi="宋体" w:hint="eastAsia"/>
          <w:snapToGrid w:val="0"/>
          <w:kern w:val="0"/>
          <w:sz w:val="32"/>
          <w:szCs w:val="32"/>
        </w:rPr>
        <w:t>支持无卡（含网络支付）、</w:t>
      </w:r>
      <w:proofErr w:type="gramStart"/>
      <w:r w:rsidR="00534AA9" w:rsidRPr="00F61981">
        <w:rPr>
          <w:rFonts w:ascii="彩虹粗仿宋" w:eastAsia="彩虹粗仿宋" w:hAnsi="宋体" w:hint="eastAsia"/>
          <w:snapToGrid w:val="0"/>
          <w:kern w:val="0"/>
          <w:sz w:val="32"/>
          <w:szCs w:val="32"/>
        </w:rPr>
        <w:t>二维码等</w:t>
      </w:r>
      <w:proofErr w:type="gramEnd"/>
      <w:r w:rsidR="00534AA9" w:rsidRPr="00F61981">
        <w:rPr>
          <w:rFonts w:ascii="彩虹粗仿宋" w:eastAsia="彩虹粗仿宋" w:hAnsi="宋体" w:hint="eastAsia"/>
          <w:snapToGrid w:val="0"/>
          <w:kern w:val="0"/>
          <w:sz w:val="32"/>
          <w:szCs w:val="32"/>
        </w:rPr>
        <w:t>支付应用方式，发卡银行可根据产品创新、优化的需要进行支付方式拓展。</w:t>
      </w:r>
    </w:p>
    <w:p w:rsidR="00297873" w:rsidRPr="00F61981" w:rsidRDefault="00297873" w:rsidP="00297873">
      <w:pPr>
        <w:numPr>
          <w:ilvl w:val="0"/>
          <w:numId w:val="1"/>
        </w:numPr>
        <w:adjustRightInd w:val="0"/>
        <w:snapToGrid w:val="0"/>
        <w:spacing w:line="560" w:lineRule="atLeast"/>
        <w:ind w:left="0" w:firstLineChars="200" w:firstLine="640"/>
        <w:rPr>
          <w:rFonts w:ascii="彩虹粗仿宋" w:eastAsia="彩虹粗仿宋" w:hAnsi="宋体"/>
          <w:snapToGrid w:val="0"/>
          <w:kern w:val="0"/>
          <w:sz w:val="32"/>
          <w:szCs w:val="32"/>
        </w:rPr>
      </w:pPr>
      <w:r w:rsidRPr="00F61981">
        <w:rPr>
          <w:rFonts w:ascii="彩虹粗仿宋" w:eastAsia="彩虹粗仿宋" w:hAnsi="宋体" w:hint="eastAsia"/>
          <w:snapToGrid w:val="0"/>
          <w:kern w:val="0"/>
          <w:sz w:val="32"/>
          <w:szCs w:val="32"/>
        </w:rPr>
        <w:t>持卡人可通过银联</w:t>
      </w:r>
      <w:proofErr w:type="gramStart"/>
      <w:r w:rsidRPr="00F61981">
        <w:rPr>
          <w:rFonts w:ascii="彩虹粗仿宋" w:eastAsia="彩虹粗仿宋" w:hAnsi="宋体" w:hint="eastAsia"/>
          <w:snapToGrid w:val="0"/>
          <w:kern w:val="0"/>
          <w:sz w:val="32"/>
          <w:szCs w:val="32"/>
        </w:rPr>
        <w:t>云闪付</w:t>
      </w:r>
      <w:proofErr w:type="gramEnd"/>
      <w:r w:rsidRPr="00F61981">
        <w:rPr>
          <w:rFonts w:ascii="彩虹粗仿宋" w:eastAsia="彩虹粗仿宋" w:hAnsi="宋体" w:hint="eastAsia"/>
          <w:snapToGrid w:val="0"/>
          <w:kern w:val="0"/>
          <w:sz w:val="32"/>
          <w:szCs w:val="32"/>
        </w:rPr>
        <w:t>APP和发卡银行提供的方式了解其卡账户的余额及账务变动情况。持卡人对境内交易账务变动情况有异议的，须于交易发生后40天内向银行提出查询更正申请。</w:t>
      </w:r>
    </w:p>
    <w:p w:rsidR="00534AA9" w:rsidRPr="00F61981" w:rsidRDefault="00B91A41" w:rsidP="00534AA9">
      <w:pPr>
        <w:numPr>
          <w:ilvl w:val="0"/>
          <w:numId w:val="1"/>
        </w:numPr>
        <w:adjustRightInd w:val="0"/>
        <w:snapToGrid w:val="0"/>
        <w:spacing w:line="560" w:lineRule="atLeast"/>
        <w:ind w:left="0" w:firstLineChars="200" w:firstLine="640"/>
        <w:rPr>
          <w:rFonts w:ascii="彩虹粗仿宋" w:eastAsia="彩虹粗仿宋" w:hAnsi="宋体"/>
          <w:b/>
          <w:snapToGrid w:val="0"/>
          <w:kern w:val="0"/>
          <w:sz w:val="32"/>
          <w:szCs w:val="32"/>
        </w:rPr>
      </w:pPr>
      <w:r w:rsidRPr="00F61981">
        <w:rPr>
          <w:rFonts w:ascii="彩虹粗仿宋" w:eastAsia="彩虹粗仿宋" w:hAnsi="宋体" w:hint="eastAsia"/>
          <w:snapToGrid w:val="0"/>
          <w:kern w:val="0"/>
          <w:sz w:val="32"/>
          <w:szCs w:val="32"/>
        </w:rPr>
        <w:t>旅行通卡</w:t>
      </w:r>
      <w:r w:rsidR="002C36DE" w:rsidRPr="00F61981">
        <w:rPr>
          <w:rFonts w:ascii="彩虹粗仿宋" w:eastAsia="彩虹粗仿宋" w:hAnsi="宋体" w:hint="eastAsia"/>
          <w:snapToGrid w:val="0"/>
          <w:kern w:val="0"/>
          <w:sz w:val="32"/>
          <w:szCs w:val="32"/>
        </w:rPr>
        <w:t>由于额度用满、</w:t>
      </w:r>
      <w:r w:rsidR="00297873" w:rsidRPr="00F61981">
        <w:rPr>
          <w:rFonts w:ascii="彩虹粗仿宋" w:eastAsia="彩虹粗仿宋" w:hAnsi="宋体" w:hint="eastAsia"/>
          <w:snapToGrid w:val="0"/>
          <w:kern w:val="0"/>
          <w:sz w:val="32"/>
          <w:szCs w:val="32"/>
        </w:rPr>
        <w:t>有效期</w:t>
      </w:r>
      <w:r w:rsidR="00534AA9" w:rsidRPr="00F61981">
        <w:rPr>
          <w:rFonts w:ascii="彩虹粗仿宋" w:eastAsia="彩虹粗仿宋" w:hAnsi="宋体" w:hint="eastAsia"/>
          <w:snapToGrid w:val="0"/>
          <w:kern w:val="0"/>
          <w:sz w:val="32"/>
          <w:szCs w:val="32"/>
        </w:rPr>
        <w:t>到期等原因需要换领新卡的，持卡人可通过发卡银行指定的渠道申办，领新卡时</w:t>
      </w:r>
      <w:r w:rsidR="00297873" w:rsidRPr="00F61981">
        <w:rPr>
          <w:rFonts w:ascii="彩虹粗仿宋" w:eastAsia="彩虹粗仿宋" w:hAnsi="宋体" w:hint="eastAsia"/>
          <w:snapToGrid w:val="0"/>
          <w:kern w:val="0"/>
          <w:sz w:val="32"/>
          <w:szCs w:val="32"/>
        </w:rPr>
        <w:t>需注销</w:t>
      </w:r>
      <w:r w:rsidR="00534AA9" w:rsidRPr="00F61981">
        <w:rPr>
          <w:rFonts w:ascii="彩虹粗仿宋" w:eastAsia="彩虹粗仿宋" w:hAnsi="宋体" w:hint="eastAsia"/>
          <w:snapToGrid w:val="0"/>
          <w:kern w:val="0"/>
          <w:sz w:val="32"/>
          <w:szCs w:val="32"/>
        </w:rPr>
        <w:t>旧卡</w:t>
      </w:r>
      <w:r w:rsidR="00534AA9" w:rsidRPr="00F61981">
        <w:rPr>
          <w:rFonts w:ascii="彩虹粗仿宋" w:eastAsia="彩虹粗仿宋" w:hAnsi="宋体" w:hint="eastAsia"/>
          <w:b/>
          <w:snapToGrid w:val="0"/>
          <w:kern w:val="0"/>
          <w:sz w:val="32"/>
          <w:szCs w:val="32"/>
        </w:rPr>
        <w:t>。</w:t>
      </w:r>
    </w:p>
    <w:p w:rsidR="00CF0C46" w:rsidRPr="00F61981" w:rsidRDefault="00534AA9" w:rsidP="00534AA9">
      <w:pPr>
        <w:numPr>
          <w:ilvl w:val="0"/>
          <w:numId w:val="1"/>
        </w:numPr>
        <w:adjustRightInd w:val="0"/>
        <w:snapToGrid w:val="0"/>
        <w:spacing w:line="560" w:lineRule="atLeast"/>
        <w:ind w:left="0" w:firstLineChars="200" w:firstLine="640"/>
        <w:rPr>
          <w:rFonts w:ascii="彩虹粗仿宋" w:eastAsia="彩虹粗仿宋" w:hAnsi="宋体"/>
          <w:snapToGrid w:val="0"/>
          <w:kern w:val="0"/>
          <w:sz w:val="32"/>
          <w:szCs w:val="32"/>
        </w:rPr>
      </w:pPr>
      <w:r w:rsidRPr="00F61981">
        <w:rPr>
          <w:rFonts w:ascii="彩虹粗仿宋" w:eastAsia="彩虹粗仿宋" w:hAnsi="宋体" w:hint="eastAsia"/>
          <w:snapToGrid w:val="0"/>
          <w:kern w:val="0"/>
          <w:sz w:val="32"/>
          <w:szCs w:val="32"/>
        </w:rPr>
        <w:t>持卡人终止使用</w:t>
      </w:r>
      <w:r w:rsidR="00B91A41" w:rsidRPr="00F61981">
        <w:rPr>
          <w:rFonts w:ascii="彩虹粗仿宋" w:eastAsia="彩虹粗仿宋" w:hAnsi="宋体" w:hint="eastAsia"/>
          <w:snapToGrid w:val="0"/>
          <w:kern w:val="0"/>
          <w:sz w:val="32"/>
          <w:szCs w:val="32"/>
        </w:rPr>
        <w:t>旅行通卡</w:t>
      </w:r>
      <w:r w:rsidRPr="00F61981">
        <w:rPr>
          <w:rFonts w:ascii="彩虹粗仿宋" w:eastAsia="彩虹粗仿宋" w:hAnsi="宋体" w:hint="eastAsia"/>
          <w:snapToGrid w:val="0"/>
          <w:kern w:val="0"/>
          <w:sz w:val="32"/>
          <w:szCs w:val="32"/>
        </w:rPr>
        <w:t>时，应按发卡银行有关规定办理销卡手续。</w:t>
      </w:r>
    </w:p>
    <w:p w:rsidR="00CF0C46" w:rsidRPr="00F61981" w:rsidRDefault="00CF0C46" w:rsidP="00CF0C46">
      <w:pPr>
        <w:numPr>
          <w:ilvl w:val="0"/>
          <w:numId w:val="1"/>
        </w:numPr>
        <w:adjustRightInd w:val="0"/>
        <w:snapToGrid w:val="0"/>
        <w:spacing w:line="560" w:lineRule="atLeast"/>
        <w:ind w:left="0" w:firstLineChars="200" w:firstLine="640"/>
        <w:rPr>
          <w:rFonts w:ascii="彩虹粗仿宋" w:eastAsia="彩虹粗仿宋" w:hAnsi="宋体"/>
          <w:snapToGrid w:val="0"/>
          <w:kern w:val="0"/>
          <w:sz w:val="32"/>
          <w:szCs w:val="32"/>
        </w:rPr>
      </w:pPr>
      <w:r w:rsidRPr="00F61981">
        <w:rPr>
          <w:rFonts w:ascii="彩虹粗仿宋" w:eastAsia="彩虹粗仿宋" w:hAnsi="宋体" w:hint="eastAsia"/>
          <w:snapToGrid w:val="0"/>
          <w:kern w:val="0"/>
          <w:sz w:val="32"/>
          <w:szCs w:val="32"/>
        </w:rPr>
        <w:t>旅行通卡为记名预付费卡，仅限持卡人本人使用，不得出租、出借、出售和转让。</w:t>
      </w:r>
    </w:p>
    <w:p w:rsidR="00534AA9" w:rsidRPr="00F61981" w:rsidRDefault="00534AA9" w:rsidP="00534AA9">
      <w:pPr>
        <w:numPr>
          <w:ilvl w:val="0"/>
          <w:numId w:val="1"/>
        </w:numPr>
        <w:adjustRightInd w:val="0"/>
        <w:snapToGrid w:val="0"/>
        <w:spacing w:line="560" w:lineRule="atLeast"/>
        <w:ind w:left="0" w:firstLineChars="200" w:firstLine="640"/>
        <w:rPr>
          <w:rFonts w:ascii="彩虹粗仿宋" w:eastAsia="彩虹粗仿宋" w:hAnsi="宋体"/>
          <w:snapToGrid w:val="0"/>
          <w:kern w:val="0"/>
          <w:sz w:val="32"/>
          <w:szCs w:val="20"/>
        </w:rPr>
      </w:pPr>
      <w:r w:rsidRPr="00F61981">
        <w:rPr>
          <w:rFonts w:ascii="彩虹粗仿宋" w:eastAsia="彩虹粗仿宋" w:hAnsi="宋体" w:hint="eastAsia"/>
          <w:snapToGrid w:val="0"/>
          <w:kern w:val="0"/>
          <w:sz w:val="32"/>
          <w:szCs w:val="20"/>
        </w:rPr>
        <w:lastRenderedPageBreak/>
        <w:t>无民事行为能力或限制民事行为能力的自然人，用</w:t>
      </w:r>
      <w:proofErr w:type="gramStart"/>
      <w:r w:rsidRPr="00F61981">
        <w:rPr>
          <w:rFonts w:ascii="彩虹粗仿宋" w:eastAsia="彩虹粗仿宋" w:hAnsi="宋体" w:hint="eastAsia"/>
          <w:snapToGrid w:val="0"/>
          <w:kern w:val="0"/>
          <w:sz w:val="32"/>
          <w:szCs w:val="20"/>
        </w:rPr>
        <w:t>卡行为</w:t>
      </w:r>
      <w:proofErr w:type="gramEnd"/>
      <w:r w:rsidRPr="00F61981">
        <w:rPr>
          <w:rFonts w:ascii="彩虹粗仿宋" w:eastAsia="彩虹粗仿宋" w:hAnsi="宋体" w:hint="eastAsia"/>
          <w:snapToGrid w:val="0"/>
          <w:kern w:val="0"/>
          <w:sz w:val="32"/>
          <w:szCs w:val="20"/>
        </w:rPr>
        <w:t>及交易的责任由其法定代理人承担。在使用</w:t>
      </w:r>
      <w:r w:rsidR="00B91A41" w:rsidRPr="00F61981">
        <w:rPr>
          <w:rFonts w:ascii="彩虹粗仿宋" w:eastAsia="彩虹粗仿宋" w:hAnsi="宋体" w:hint="eastAsia"/>
          <w:snapToGrid w:val="0"/>
          <w:kern w:val="0"/>
          <w:sz w:val="32"/>
          <w:szCs w:val="20"/>
        </w:rPr>
        <w:t>旅行通卡</w:t>
      </w:r>
      <w:r w:rsidRPr="00F61981">
        <w:rPr>
          <w:rFonts w:ascii="彩虹粗仿宋" w:eastAsia="彩虹粗仿宋" w:hAnsi="宋体" w:hint="eastAsia"/>
          <w:snapToGrid w:val="0"/>
          <w:kern w:val="0"/>
          <w:sz w:val="32"/>
          <w:szCs w:val="20"/>
        </w:rPr>
        <w:t>时，应征得其法定代理人同意；卡片申领、换卡等特殊业务，应由其法定代理人代办。</w:t>
      </w:r>
    </w:p>
    <w:p w:rsidR="00534AA9" w:rsidRPr="00F61981" w:rsidRDefault="00534AA9" w:rsidP="00534AA9">
      <w:pPr>
        <w:numPr>
          <w:ilvl w:val="0"/>
          <w:numId w:val="1"/>
        </w:numPr>
        <w:adjustRightInd w:val="0"/>
        <w:snapToGrid w:val="0"/>
        <w:spacing w:line="560" w:lineRule="atLeast"/>
        <w:ind w:left="0" w:firstLineChars="200" w:firstLine="643"/>
        <w:rPr>
          <w:rFonts w:ascii="彩虹粗仿宋" w:eastAsia="彩虹粗仿宋" w:hAnsi="宋体"/>
          <w:b/>
          <w:snapToGrid w:val="0"/>
          <w:kern w:val="0"/>
          <w:sz w:val="32"/>
          <w:szCs w:val="20"/>
        </w:rPr>
      </w:pPr>
      <w:r w:rsidRPr="00F61981">
        <w:rPr>
          <w:rFonts w:ascii="彩虹粗仿宋" w:eastAsia="彩虹粗仿宋" w:hAnsi="宋体" w:hint="eastAsia"/>
          <w:b/>
          <w:snapToGrid w:val="0"/>
          <w:kern w:val="0"/>
          <w:sz w:val="32"/>
          <w:szCs w:val="20"/>
        </w:rPr>
        <w:t>发卡银行有权根据</w:t>
      </w:r>
      <w:r w:rsidR="00B91A41" w:rsidRPr="00F61981">
        <w:rPr>
          <w:rFonts w:ascii="彩虹粗仿宋" w:eastAsia="彩虹粗仿宋" w:hAnsi="宋体" w:hint="eastAsia"/>
          <w:b/>
          <w:snapToGrid w:val="0"/>
          <w:kern w:val="0"/>
          <w:sz w:val="32"/>
          <w:szCs w:val="20"/>
        </w:rPr>
        <w:t>旅行通卡</w:t>
      </w:r>
      <w:r w:rsidRPr="00F61981">
        <w:rPr>
          <w:rFonts w:ascii="彩虹粗仿宋" w:eastAsia="彩虹粗仿宋" w:hAnsi="宋体" w:hint="eastAsia"/>
          <w:b/>
          <w:snapToGrid w:val="0"/>
          <w:kern w:val="0"/>
          <w:sz w:val="32"/>
          <w:szCs w:val="20"/>
        </w:rPr>
        <w:t>的发卡需要，按《商业银行服务价格管理办法》等有关规定，制定和调整收费项目及标准</w:t>
      </w:r>
      <w:r w:rsidR="00CF0C46" w:rsidRPr="00F61981">
        <w:rPr>
          <w:rFonts w:ascii="彩虹粗仿宋" w:eastAsia="彩虹粗仿宋" w:hAnsi="宋体" w:hint="eastAsia"/>
          <w:b/>
          <w:snapToGrid w:val="0"/>
          <w:kern w:val="0"/>
          <w:sz w:val="32"/>
          <w:szCs w:val="20"/>
        </w:rPr>
        <w:t>。</w:t>
      </w:r>
      <w:r w:rsidR="00CF0C46" w:rsidRPr="00F61981">
        <w:rPr>
          <w:rFonts w:ascii="彩虹粗仿宋" w:eastAsia="彩虹粗仿宋" w:hAnsi="宋体" w:hint="eastAsia"/>
          <w:b/>
          <w:snapToGrid w:val="0"/>
          <w:kern w:val="0"/>
          <w:sz w:val="32"/>
          <w:szCs w:val="32"/>
        </w:rPr>
        <w:t>旅行通卡暂不收取开卡、充值及退卡等手续费</w:t>
      </w:r>
      <w:r w:rsidRPr="00F61981">
        <w:rPr>
          <w:rFonts w:ascii="彩虹粗仿宋" w:eastAsia="彩虹粗仿宋" w:hAnsi="宋体" w:hint="eastAsia"/>
          <w:b/>
          <w:snapToGrid w:val="0"/>
          <w:kern w:val="0"/>
          <w:sz w:val="32"/>
          <w:szCs w:val="20"/>
        </w:rPr>
        <w:t>。</w:t>
      </w:r>
    </w:p>
    <w:p w:rsidR="00CF0C46" w:rsidRPr="00F61981" w:rsidRDefault="00CF0C46" w:rsidP="0097347B">
      <w:pPr>
        <w:numPr>
          <w:ilvl w:val="0"/>
          <w:numId w:val="1"/>
        </w:numPr>
        <w:adjustRightInd w:val="0"/>
        <w:snapToGrid w:val="0"/>
        <w:spacing w:line="560" w:lineRule="atLeast"/>
        <w:ind w:left="0" w:firstLineChars="200" w:firstLine="643"/>
        <w:rPr>
          <w:rFonts w:ascii="彩虹粗仿宋" w:eastAsia="彩虹粗仿宋" w:hAnsi="宋体"/>
          <w:b/>
          <w:snapToGrid w:val="0"/>
          <w:kern w:val="0"/>
          <w:sz w:val="32"/>
          <w:szCs w:val="20"/>
        </w:rPr>
      </w:pPr>
      <w:r w:rsidRPr="00F61981">
        <w:rPr>
          <w:rFonts w:ascii="彩虹粗仿宋" w:eastAsia="彩虹粗仿宋" w:hAnsi="宋体" w:hint="eastAsia"/>
          <w:b/>
          <w:snapToGrid w:val="0"/>
          <w:kern w:val="0"/>
          <w:sz w:val="32"/>
          <w:szCs w:val="20"/>
        </w:rPr>
        <w:t>持卡人不得参与或协助参与洗钱、恐怖融资等违反国家法律法规监管规定的交易，发卡银行有权按照国家法律法规监管规定，采取主动锁定、限制交易等控制措施，暂停或终止旅行通卡的使用及相关服务，保留依法追究持卡人法律责任的权利。发卡银行不承担因上述行为引起的损失或责任。</w:t>
      </w:r>
    </w:p>
    <w:p w:rsidR="00534AA9" w:rsidRPr="00F61981" w:rsidRDefault="00534AA9" w:rsidP="00534AA9">
      <w:pPr>
        <w:numPr>
          <w:ilvl w:val="0"/>
          <w:numId w:val="1"/>
        </w:numPr>
        <w:adjustRightInd w:val="0"/>
        <w:snapToGrid w:val="0"/>
        <w:spacing w:line="560" w:lineRule="atLeast"/>
        <w:ind w:left="0" w:firstLineChars="200" w:firstLine="643"/>
        <w:rPr>
          <w:rFonts w:ascii="彩虹粗仿宋" w:eastAsia="彩虹粗仿宋" w:hAnsi="宋体"/>
          <w:b/>
          <w:snapToGrid w:val="0"/>
          <w:kern w:val="0"/>
          <w:sz w:val="32"/>
          <w:szCs w:val="20"/>
        </w:rPr>
      </w:pPr>
      <w:r w:rsidRPr="00F61981">
        <w:rPr>
          <w:rFonts w:ascii="彩虹粗仿宋" w:eastAsia="彩虹粗仿宋" w:hAnsi="宋体" w:hint="eastAsia"/>
          <w:b/>
          <w:snapToGrid w:val="0"/>
          <w:kern w:val="0"/>
          <w:sz w:val="32"/>
          <w:szCs w:val="20"/>
        </w:rPr>
        <w:t>持卡人与商户之间发生的交易纠纷，应由双方自行解决，发卡银行不承担相关责任，持卡人不应以此为由拒绝向发卡银行支付交易款项。</w:t>
      </w:r>
    </w:p>
    <w:p w:rsidR="00534AA9" w:rsidRPr="00F61981" w:rsidRDefault="00534AA9" w:rsidP="00534AA9">
      <w:pPr>
        <w:numPr>
          <w:ilvl w:val="0"/>
          <w:numId w:val="1"/>
        </w:numPr>
        <w:adjustRightInd w:val="0"/>
        <w:snapToGrid w:val="0"/>
        <w:spacing w:line="560" w:lineRule="atLeast"/>
        <w:ind w:left="0" w:firstLineChars="200" w:firstLine="640"/>
        <w:rPr>
          <w:rFonts w:ascii="彩虹粗仿宋" w:eastAsia="彩虹粗仿宋" w:hAnsi="宋体"/>
          <w:snapToGrid w:val="0"/>
          <w:kern w:val="0"/>
          <w:sz w:val="32"/>
          <w:szCs w:val="32"/>
        </w:rPr>
      </w:pPr>
      <w:r w:rsidRPr="00F61981">
        <w:rPr>
          <w:rFonts w:ascii="彩虹粗仿宋" w:eastAsia="彩虹粗仿宋" w:hAnsi="宋体" w:hint="eastAsia"/>
          <w:snapToGrid w:val="0"/>
          <w:kern w:val="0"/>
          <w:sz w:val="32"/>
          <w:szCs w:val="32"/>
        </w:rPr>
        <w:t>持卡人应主动保护自身资金安全，防止账户资金盗用，发现资金存在风险应及时向发卡银行申请</w:t>
      </w:r>
      <w:r w:rsidR="00B91A41" w:rsidRPr="00F61981">
        <w:rPr>
          <w:rFonts w:ascii="彩虹粗仿宋" w:eastAsia="彩虹粗仿宋" w:hAnsi="宋体" w:hint="eastAsia"/>
          <w:snapToGrid w:val="0"/>
          <w:kern w:val="0"/>
          <w:sz w:val="32"/>
          <w:szCs w:val="32"/>
        </w:rPr>
        <w:t>旅行通卡</w:t>
      </w:r>
      <w:r w:rsidRPr="00F61981">
        <w:rPr>
          <w:rFonts w:ascii="彩虹粗仿宋" w:eastAsia="彩虹粗仿宋" w:hAnsi="宋体" w:hint="eastAsia"/>
          <w:snapToGrid w:val="0"/>
          <w:kern w:val="0"/>
          <w:sz w:val="32"/>
          <w:szCs w:val="32"/>
        </w:rPr>
        <w:t>风险止付，风险止付期间账户资金使用受限。风险止付后持卡人应持有效身份证件到发卡银行指定网点办理</w:t>
      </w:r>
      <w:r w:rsidR="00C2503A" w:rsidRPr="00F61981">
        <w:rPr>
          <w:rFonts w:ascii="彩虹粗仿宋" w:eastAsia="彩虹粗仿宋" w:hAnsi="宋体" w:hint="eastAsia"/>
          <w:snapToGrid w:val="0"/>
          <w:kern w:val="0"/>
          <w:sz w:val="32"/>
          <w:szCs w:val="32"/>
        </w:rPr>
        <w:t>退卡销户</w:t>
      </w:r>
      <w:r w:rsidRPr="00F61981">
        <w:rPr>
          <w:rFonts w:ascii="彩虹粗仿宋" w:eastAsia="彩虹粗仿宋" w:hAnsi="宋体" w:hint="eastAsia"/>
          <w:snapToGrid w:val="0"/>
          <w:kern w:val="0"/>
          <w:sz w:val="32"/>
          <w:szCs w:val="32"/>
        </w:rPr>
        <w:t>。</w:t>
      </w:r>
    </w:p>
    <w:p w:rsidR="00CF0C46" w:rsidRPr="00F61981" w:rsidRDefault="00CF0C46" w:rsidP="0097347B">
      <w:pPr>
        <w:numPr>
          <w:ilvl w:val="0"/>
          <w:numId w:val="1"/>
        </w:numPr>
        <w:adjustRightInd w:val="0"/>
        <w:snapToGrid w:val="0"/>
        <w:spacing w:line="560" w:lineRule="atLeast"/>
        <w:ind w:left="0" w:firstLineChars="200" w:firstLine="643"/>
        <w:rPr>
          <w:rFonts w:ascii="彩虹粗仿宋" w:eastAsia="彩虹粗仿宋" w:hAnsi="宋体"/>
          <w:b/>
          <w:snapToGrid w:val="0"/>
          <w:kern w:val="0"/>
          <w:sz w:val="32"/>
          <w:szCs w:val="32"/>
        </w:rPr>
      </w:pPr>
      <w:r w:rsidRPr="00F61981">
        <w:rPr>
          <w:rFonts w:ascii="彩虹粗仿宋" w:eastAsia="彩虹粗仿宋" w:hAnsi="宋体" w:hint="eastAsia"/>
          <w:b/>
          <w:snapToGrid w:val="0"/>
          <w:kern w:val="0"/>
          <w:sz w:val="32"/>
          <w:szCs w:val="32"/>
        </w:rPr>
        <w:t>对于疑似具有盗用、敏感信息泄露等较高风险的交易，为防范发生资金损失，持卡人同意发卡银行可</w:t>
      </w:r>
      <w:r w:rsidRPr="00F61981">
        <w:rPr>
          <w:rFonts w:ascii="彩虹粗仿宋" w:eastAsia="彩虹粗仿宋" w:hAnsi="宋体" w:hint="eastAsia"/>
          <w:b/>
          <w:snapToGrid w:val="0"/>
          <w:kern w:val="0"/>
          <w:sz w:val="32"/>
          <w:szCs w:val="32"/>
        </w:rPr>
        <w:lastRenderedPageBreak/>
        <w:t>视情况采取拒绝承兑该笔交易或主动锁定、限制交易等临时控制措施，并在向持卡人核实后协助予以解除控制，发卡银行不承担因上述行为引起的损失或责任。</w:t>
      </w:r>
    </w:p>
    <w:p w:rsidR="00534AA9" w:rsidRPr="00F61981" w:rsidRDefault="00B91A41" w:rsidP="00534AA9">
      <w:pPr>
        <w:numPr>
          <w:ilvl w:val="0"/>
          <w:numId w:val="1"/>
        </w:numPr>
        <w:adjustRightInd w:val="0"/>
        <w:snapToGrid w:val="0"/>
        <w:spacing w:line="560" w:lineRule="atLeast"/>
        <w:ind w:left="0" w:firstLineChars="200" w:firstLine="640"/>
        <w:rPr>
          <w:rFonts w:ascii="彩虹粗仿宋" w:eastAsia="彩虹粗仿宋" w:hAnsi="宋体"/>
          <w:b/>
          <w:snapToGrid w:val="0"/>
          <w:kern w:val="0"/>
          <w:sz w:val="32"/>
          <w:szCs w:val="20"/>
        </w:rPr>
      </w:pPr>
      <w:r w:rsidRPr="00F61981">
        <w:rPr>
          <w:rFonts w:ascii="彩虹粗仿宋" w:eastAsia="彩虹粗仿宋" w:hAnsi="宋体" w:hint="eastAsia"/>
          <w:snapToGrid w:val="0"/>
          <w:kern w:val="0"/>
          <w:sz w:val="32"/>
          <w:szCs w:val="20"/>
        </w:rPr>
        <w:t>旅行通卡</w:t>
      </w:r>
      <w:r w:rsidR="00534AA9" w:rsidRPr="00F61981">
        <w:rPr>
          <w:rFonts w:ascii="彩虹粗仿宋" w:eastAsia="彩虹粗仿宋" w:hAnsi="宋体" w:hint="eastAsia"/>
          <w:snapToGrid w:val="0"/>
          <w:kern w:val="0"/>
          <w:sz w:val="32"/>
          <w:szCs w:val="20"/>
        </w:rPr>
        <w:t>属于发卡银行所有。发卡银行保留拒绝发卡及收回的权利。</w:t>
      </w:r>
      <w:r w:rsidR="00534AA9" w:rsidRPr="00F61981">
        <w:rPr>
          <w:rFonts w:ascii="彩虹粗仿宋" w:eastAsia="彩虹粗仿宋" w:hAnsi="宋体" w:hint="eastAsia"/>
          <w:b/>
          <w:snapToGrid w:val="0"/>
          <w:kern w:val="0"/>
          <w:sz w:val="32"/>
          <w:szCs w:val="20"/>
        </w:rPr>
        <w:t>为保障持卡人账户资金安全，发卡银行在发现发行的</w:t>
      </w:r>
      <w:r w:rsidRPr="00F61981">
        <w:rPr>
          <w:rFonts w:ascii="彩虹粗仿宋" w:eastAsia="彩虹粗仿宋" w:hAnsi="宋体" w:hint="eastAsia"/>
          <w:b/>
          <w:snapToGrid w:val="0"/>
          <w:kern w:val="0"/>
          <w:sz w:val="32"/>
          <w:szCs w:val="20"/>
        </w:rPr>
        <w:t>旅行通卡</w:t>
      </w:r>
      <w:r w:rsidR="00534AA9" w:rsidRPr="00F61981">
        <w:rPr>
          <w:rFonts w:ascii="彩虹粗仿宋" w:eastAsia="彩虹粗仿宋" w:hAnsi="宋体" w:hint="eastAsia"/>
          <w:b/>
          <w:snapToGrid w:val="0"/>
          <w:kern w:val="0"/>
          <w:sz w:val="32"/>
          <w:szCs w:val="20"/>
        </w:rPr>
        <w:t>存在被他人冒用等使用风险时，有权对该卡进行风险止付。如发现持卡人在用卡过程中有不遵守本章程、领卡合约规定或其他违法、违规行为的，发卡银行有权终止其用卡权利，并可授权有关单位收回其</w:t>
      </w:r>
      <w:r w:rsidRPr="00F61981">
        <w:rPr>
          <w:rFonts w:ascii="彩虹粗仿宋" w:eastAsia="彩虹粗仿宋" w:hAnsi="宋体" w:hint="eastAsia"/>
          <w:b/>
          <w:snapToGrid w:val="0"/>
          <w:kern w:val="0"/>
          <w:sz w:val="32"/>
          <w:szCs w:val="20"/>
        </w:rPr>
        <w:t>旅行通卡</w:t>
      </w:r>
      <w:r w:rsidR="00534AA9" w:rsidRPr="00F61981">
        <w:rPr>
          <w:rFonts w:ascii="彩虹粗仿宋" w:eastAsia="彩虹粗仿宋" w:hAnsi="宋体" w:hint="eastAsia"/>
          <w:b/>
          <w:snapToGrid w:val="0"/>
          <w:kern w:val="0"/>
          <w:sz w:val="32"/>
          <w:szCs w:val="20"/>
        </w:rPr>
        <w:t>。</w:t>
      </w:r>
    </w:p>
    <w:p w:rsidR="006B61F9" w:rsidRPr="00F61981" w:rsidRDefault="00534AA9" w:rsidP="006B61F9">
      <w:pPr>
        <w:numPr>
          <w:ilvl w:val="0"/>
          <w:numId w:val="1"/>
        </w:numPr>
        <w:adjustRightInd w:val="0"/>
        <w:snapToGrid w:val="0"/>
        <w:spacing w:line="560" w:lineRule="atLeast"/>
        <w:ind w:left="0" w:firstLineChars="200" w:firstLine="640"/>
        <w:rPr>
          <w:rFonts w:ascii="彩虹粗仿宋" w:eastAsia="彩虹粗仿宋" w:hAnsi="宋体"/>
          <w:snapToGrid w:val="0"/>
          <w:kern w:val="0"/>
          <w:sz w:val="32"/>
          <w:szCs w:val="20"/>
        </w:rPr>
      </w:pPr>
      <w:r w:rsidRPr="00F61981">
        <w:rPr>
          <w:rFonts w:ascii="彩虹粗仿宋" w:eastAsia="彩虹粗仿宋" w:hAnsi="宋体" w:hint="eastAsia"/>
          <w:snapToGrid w:val="0"/>
          <w:kern w:val="0"/>
          <w:sz w:val="32"/>
          <w:szCs w:val="20"/>
        </w:rPr>
        <w:t>发卡银行有权依照法律规定协助国家司法机关或其他有权机关对持卡人的</w:t>
      </w:r>
      <w:r w:rsidR="00B91A41" w:rsidRPr="00F61981">
        <w:rPr>
          <w:rFonts w:ascii="彩虹粗仿宋" w:eastAsia="彩虹粗仿宋" w:hAnsi="宋体" w:hint="eastAsia"/>
          <w:snapToGrid w:val="0"/>
          <w:kern w:val="0"/>
          <w:sz w:val="32"/>
          <w:szCs w:val="20"/>
        </w:rPr>
        <w:t>旅行通卡</w:t>
      </w:r>
      <w:r w:rsidRPr="00F61981">
        <w:rPr>
          <w:rFonts w:ascii="彩虹粗仿宋" w:eastAsia="彩虹粗仿宋" w:hAnsi="宋体" w:hint="eastAsia"/>
          <w:snapToGrid w:val="0"/>
          <w:kern w:val="0"/>
          <w:sz w:val="32"/>
          <w:szCs w:val="20"/>
        </w:rPr>
        <w:t>账户进行查询、冻结和扣划</w:t>
      </w:r>
      <w:r w:rsidR="006B61F9" w:rsidRPr="00F61981">
        <w:rPr>
          <w:rFonts w:ascii="彩虹粗仿宋" w:eastAsia="彩虹粗仿宋" w:hAnsi="宋体" w:hint="eastAsia"/>
          <w:snapToGrid w:val="0"/>
          <w:kern w:val="0"/>
          <w:sz w:val="32"/>
          <w:szCs w:val="20"/>
        </w:rPr>
        <w:t>。</w:t>
      </w:r>
    </w:p>
    <w:p w:rsidR="006B61F9" w:rsidRPr="00F61981" w:rsidRDefault="006B61F9" w:rsidP="006B61F9">
      <w:pPr>
        <w:numPr>
          <w:ilvl w:val="0"/>
          <w:numId w:val="1"/>
        </w:numPr>
        <w:adjustRightInd w:val="0"/>
        <w:snapToGrid w:val="0"/>
        <w:spacing w:line="560" w:lineRule="atLeast"/>
        <w:ind w:left="0" w:firstLineChars="200" w:firstLine="640"/>
        <w:rPr>
          <w:rFonts w:ascii="彩虹粗仿宋" w:eastAsia="彩虹粗仿宋" w:hAnsi="宋体"/>
          <w:snapToGrid w:val="0"/>
          <w:kern w:val="0"/>
          <w:sz w:val="32"/>
          <w:szCs w:val="20"/>
        </w:rPr>
      </w:pPr>
      <w:r w:rsidRPr="00F61981">
        <w:rPr>
          <w:rFonts w:ascii="彩虹粗仿宋" w:eastAsia="彩虹粗仿宋" w:hAnsi="宋体" w:hint="eastAsia"/>
          <w:snapToGrid w:val="0"/>
          <w:kern w:val="0"/>
          <w:sz w:val="32"/>
          <w:szCs w:val="20"/>
        </w:rPr>
        <w:t>持卡人违反有关法律法规和监管规定或本章程约定并造成发卡银行损失的，由持卡人承担一切后果和责任，发卡银行依法采取法律措施维护合法权益并依法追究持卡人及相关当事人的法律责任</w:t>
      </w:r>
      <w:r w:rsidR="00534AA9" w:rsidRPr="00F61981">
        <w:rPr>
          <w:rFonts w:ascii="彩虹粗仿宋" w:eastAsia="彩虹粗仿宋" w:hAnsi="宋体" w:hint="eastAsia"/>
          <w:snapToGrid w:val="0"/>
          <w:kern w:val="0"/>
          <w:sz w:val="32"/>
          <w:szCs w:val="20"/>
        </w:rPr>
        <w:t>。</w:t>
      </w:r>
    </w:p>
    <w:p w:rsidR="006B61F9" w:rsidRPr="00F61981" w:rsidRDefault="00534AA9" w:rsidP="006B61F9">
      <w:pPr>
        <w:numPr>
          <w:ilvl w:val="0"/>
          <w:numId w:val="1"/>
        </w:numPr>
        <w:adjustRightInd w:val="0"/>
        <w:snapToGrid w:val="0"/>
        <w:spacing w:line="560" w:lineRule="atLeast"/>
        <w:ind w:left="0" w:firstLineChars="200" w:firstLine="640"/>
        <w:rPr>
          <w:rFonts w:ascii="彩虹粗仿宋" w:eastAsia="彩虹粗仿宋" w:hAnsi="宋体"/>
          <w:snapToGrid w:val="0"/>
          <w:kern w:val="0"/>
          <w:sz w:val="32"/>
          <w:szCs w:val="20"/>
        </w:rPr>
      </w:pPr>
      <w:r w:rsidRPr="00F61981">
        <w:rPr>
          <w:rFonts w:ascii="彩虹粗仿宋" w:eastAsia="彩虹粗仿宋" w:hAnsi="宋体" w:hint="eastAsia"/>
          <w:snapToGrid w:val="0"/>
          <w:kern w:val="0"/>
          <w:sz w:val="32"/>
          <w:szCs w:val="20"/>
        </w:rPr>
        <w:t>因不可抗力（包括但不限于发卡银行不能预见、不能避免并不能克服的战争、暴动、严重火灾、水灾、台风、地震、政府行为、禁令或供电、通讯、法律政策的颁布和调整等客观情况）导致银行服务不能正常使用的，发卡银行将视情况协助持卡人解决或提供必要的帮助。根据不可抗力的影响，发卡银行部分或全部免除责任。对于在交易过程中，因暂时的网络通讯故障或其他原因造成的错账现象，</w:t>
      </w:r>
      <w:r w:rsidRPr="00F61981">
        <w:rPr>
          <w:rFonts w:ascii="彩虹粗仿宋" w:eastAsia="彩虹粗仿宋" w:hAnsi="宋体" w:hint="eastAsia"/>
          <w:snapToGrid w:val="0"/>
          <w:kern w:val="0"/>
          <w:sz w:val="32"/>
          <w:szCs w:val="20"/>
        </w:rPr>
        <w:lastRenderedPageBreak/>
        <w:t>发卡银行有权根据实际交易情况进行账务处理</w:t>
      </w:r>
      <w:r w:rsidR="006B61F9" w:rsidRPr="00F61981">
        <w:rPr>
          <w:rFonts w:ascii="彩虹粗仿宋" w:eastAsia="彩虹粗仿宋" w:hAnsi="宋体" w:hint="eastAsia"/>
          <w:b/>
          <w:snapToGrid w:val="0"/>
          <w:kern w:val="0"/>
          <w:sz w:val="32"/>
          <w:szCs w:val="20"/>
        </w:rPr>
        <w:t>。</w:t>
      </w:r>
    </w:p>
    <w:p w:rsidR="006B61F9" w:rsidRPr="00F61981" w:rsidRDefault="006B61F9" w:rsidP="006B61F9">
      <w:pPr>
        <w:numPr>
          <w:ilvl w:val="0"/>
          <w:numId w:val="1"/>
        </w:numPr>
        <w:adjustRightInd w:val="0"/>
        <w:snapToGrid w:val="0"/>
        <w:spacing w:line="560" w:lineRule="atLeast"/>
        <w:ind w:left="0" w:firstLineChars="200" w:firstLine="643"/>
        <w:rPr>
          <w:rFonts w:ascii="彩虹粗仿宋" w:eastAsia="彩虹粗仿宋" w:hAnsi="宋体"/>
          <w:snapToGrid w:val="0"/>
          <w:kern w:val="0"/>
          <w:sz w:val="32"/>
          <w:szCs w:val="20"/>
        </w:rPr>
      </w:pPr>
      <w:r w:rsidRPr="00F61981">
        <w:rPr>
          <w:rFonts w:ascii="彩虹粗仿宋" w:eastAsia="彩虹粗仿宋" w:hAnsi="宋体" w:hint="eastAsia"/>
          <w:b/>
          <w:snapToGrid w:val="0"/>
          <w:kern w:val="0"/>
          <w:sz w:val="32"/>
          <w:szCs w:val="20"/>
        </w:rPr>
        <w:t>申请人在线确认同意本章程时，视为签署本章程。本章程经申请人签署后生效</w:t>
      </w:r>
      <w:r w:rsidR="00534AA9" w:rsidRPr="00F61981">
        <w:rPr>
          <w:rFonts w:ascii="彩虹粗仿宋" w:eastAsia="彩虹粗仿宋" w:hAnsi="宋体" w:hint="eastAsia"/>
          <w:snapToGrid w:val="0"/>
          <w:kern w:val="0"/>
          <w:sz w:val="32"/>
          <w:szCs w:val="20"/>
        </w:rPr>
        <w:t>。</w:t>
      </w:r>
    </w:p>
    <w:p w:rsidR="00534AA9" w:rsidRPr="00F61981" w:rsidRDefault="00534AA9" w:rsidP="00534AA9">
      <w:pPr>
        <w:numPr>
          <w:ilvl w:val="0"/>
          <w:numId w:val="1"/>
        </w:numPr>
        <w:adjustRightInd w:val="0"/>
        <w:snapToGrid w:val="0"/>
        <w:spacing w:line="560" w:lineRule="atLeast"/>
        <w:ind w:left="0" w:firstLineChars="200" w:firstLine="640"/>
        <w:rPr>
          <w:rFonts w:ascii="彩虹粗仿宋" w:eastAsia="彩虹粗仿宋" w:hAnsi="宋体"/>
          <w:snapToGrid w:val="0"/>
          <w:kern w:val="0"/>
          <w:sz w:val="32"/>
          <w:szCs w:val="20"/>
        </w:rPr>
      </w:pPr>
      <w:r w:rsidRPr="00F61981">
        <w:rPr>
          <w:rFonts w:ascii="彩虹粗仿宋" w:eastAsia="彩虹粗仿宋" w:hAnsi="宋体" w:hint="eastAsia"/>
          <w:snapToGrid w:val="0"/>
          <w:kern w:val="0"/>
          <w:sz w:val="32"/>
          <w:szCs w:val="20"/>
        </w:rPr>
        <w:t>本章程未尽事宜，按照国家有关法律、法规、规章执行。</w:t>
      </w:r>
    </w:p>
    <w:p w:rsidR="00534AA9" w:rsidRPr="00F61981" w:rsidRDefault="00534AA9" w:rsidP="00534AA9">
      <w:pPr>
        <w:numPr>
          <w:ilvl w:val="0"/>
          <w:numId w:val="1"/>
        </w:numPr>
        <w:adjustRightInd w:val="0"/>
        <w:snapToGrid w:val="0"/>
        <w:spacing w:line="560" w:lineRule="atLeast"/>
        <w:ind w:left="0" w:firstLineChars="200" w:firstLine="640"/>
        <w:rPr>
          <w:rFonts w:ascii="彩虹粗仿宋" w:eastAsia="彩虹粗仿宋" w:hAnsi="宋体"/>
          <w:snapToGrid w:val="0"/>
          <w:kern w:val="0"/>
          <w:sz w:val="32"/>
          <w:szCs w:val="20"/>
        </w:rPr>
      </w:pPr>
      <w:r w:rsidRPr="00F61981">
        <w:rPr>
          <w:rFonts w:ascii="彩虹粗仿宋" w:eastAsia="彩虹粗仿宋" w:hAnsi="宋体" w:hint="eastAsia"/>
          <w:snapToGrid w:val="0"/>
          <w:kern w:val="0"/>
          <w:sz w:val="32"/>
          <w:szCs w:val="20"/>
        </w:rPr>
        <w:t>本章程由中国建设银行</w:t>
      </w:r>
      <w:r w:rsidR="00103874">
        <w:rPr>
          <w:rFonts w:ascii="彩虹粗仿宋" w:eastAsia="彩虹粗仿宋" w:hAnsi="宋体" w:hint="eastAsia"/>
          <w:snapToGrid w:val="0"/>
          <w:kern w:val="0"/>
          <w:sz w:val="32"/>
          <w:szCs w:val="20"/>
        </w:rPr>
        <w:t>海南</w:t>
      </w:r>
      <w:r w:rsidR="0028041B" w:rsidRPr="00F61981">
        <w:rPr>
          <w:rFonts w:ascii="彩虹粗仿宋" w:eastAsia="彩虹粗仿宋" w:hAnsi="宋体" w:hint="eastAsia"/>
          <w:snapToGrid w:val="0"/>
          <w:kern w:val="0"/>
          <w:sz w:val="32"/>
          <w:szCs w:val="20"/>
        </w:rPr>
        <w:t>省分行</w:t>
      </w:r>
      <w:r w:rsidRPr="00F61981">
        <w:rPr>
          <w:rFonts w:ascii="彩虹粗仿宋" w:eastAsia="彩虹粗仿宋" w:hAnsi="宋体" w:hint="eastAsia"/>
          <w:snapToGrid w:val="0"/>
          <w:kern w:val="0"/>
          <w:sz w:val="32"/>
          <w:szCs w:val="20"/>
        </w:rPr>
        <w:t>制定并负责解释和修改,</w:t>
      </w:r>
      <w:proofErr w:type="gramStart"/>
      <w:r w:rsidRPr="00F61981">
        <w:rPr>
          <w:rFonts w:ascii="彩虹粗仿宋" w:eastAsia="彩虹粗仿宋" w:hAnsi="宋体" w:hint="eastAsia"/>
          <w:snapToGrid w:val="0"/>
          <w:kern w:val="0"/>
          <w:sz w:val="32"/>
          <w:szCs w:val="20"/>
        </w:rPr>
        <w:t>经对外</w:t>
      </w:r>
      <w:proofErr w:type="gramEnd"/>
      <w:r w:rsidRPr="00F61981">
        <w:rPr>
          <w:rFonts w:ascii="彩虹粗仿宋" w:eastAsia="彩虹粗仿宋" w:hAnsi="宋体" w:hint="eastAsia"/>
          <w:snapToGrid w:val="0"/>
          <w:kern w:val="0"/>
          <w:sz w:val="32"/>
          <w:szCs w:val="20"/>
        </w:rPr>
        <w:t>公告,自公告中载明的生效日期开始施行。</w:t>
      </w:r>
      <w:r w:rsidRPr="00F61981">
        <w:rPr>
          <w:rFonts w:ascii="彩虹粗仿宋" w:eastAsia="彩虹粗仿宋" w:hAnsi="宋体" w:hint="eastAsia"/>
          <w:b/>
          <w:snapToGrid w:val="0"/>
          <w:kern w:val="0"/>
          <w:sz w:val="32"/>
          <w:szCs w:val="20"/>
        </w:rPr>
        <w:t>在公告期内，持卡人有权选择是否接受相关修改或调整，如不接受则应在本章程施行前终止使用</w:t>
      </w:r>
      <w:r w:rsidR="00B91A41" w:rsidRPr="00F61981">
        <w:rPr>
          <w:rFonts w:ascii="彩虹粗仿宋" w:eastAsia="彩虹粗仿宋" w:hAnsi="宋体" w:hint="eastAsia"/>
          <w:b/>
          <w:snapToGrid w:val="0"/>
          <w:kern w:val="0"/>
          <w:sz w:val="32"/>
          <w:szCs w:val="20"/>
        </w:rPr>
        <w:t>旅行通卡</w:t>
      </w:r>
      <w:r w:rsidRPr="00F61981">
        <w:rPr>
          <w:rFonts w:ascii="彩虹粗仿宋" w:eastAsia="彩虹粗仿宋" w:hAnsi="宋体" w:hint="eastAsia"/>
          <w:b/>
          <w:snapToGrid w:val="0"/>
          <w:kern w:val="0"/>
          <w:sz w:val="32"/>
          <w:szCs w:val="20"/>
        </w:rPr>
        <w:t>，并按照规定办理销</w:t>
      </w:r>
      <w:r w:rsidR="00507CE4" w:rsidRPr="00F61981">
        <w:rPr>
          <w:rFonts w:ascii="彩虹粗仿宋" w:eastAsia="彩虹粗仿宋" w:hAnsi="宋体" w:hint="eastAsia"/>
          <w:b/>
          <w:snapToGrid w:val="0"/>
          <w:kern w:val="0"/>
          <w:sz w:val="32"/>
          <w:szCs w:val="20"/>
        </w:rPr>
        <w:t>卡</w:t>
      </w:r>
      <w:r w:rsidRPr="00F61981">
        <w:rPr>
          <w:rFonts w:ascii="彩虹粗仿宋" w:eastAsia="彩虹粗仿宋" w:hAnsi="宋体" w:hint="eastAsia"/>
          <w:b/>
          <w:snapToGrid w:val="0"/>
          <w:kern w:val="0"/>
          <w:sz w:val="32"/>
          <w:szCs w:val="20"/>
        </w:rPr>
        <w:t>手续，变更内容对持卡人不产生效力；否则视为持卡人接受相关修改或调整，变更后的内容对持卡人具有法律约束力。</w:t>
      </w:r>
      <w:r w:rsidR="00507CE4" w:rsidRPr="00F61981">
        <w:rPr>
          <w:rFonts w:ascii="彩虹粗仿宋" w:eastAsia="彩虹粗仿宋" w:hAnsi="宋体" w:hint="eastAsia"/>
          <w:b/>
          <w:snapToGrid w:val="0"/>
          <w:kern w:val="0"/>
          <w:sz w:val="32"/>
          <w:szCs w:val="20"/>
        </w:rPr>
        <w:t>公告期满后，修改后的章程即对持卡人有约束力，无须另行通知持卡人。</w:t>
      </w:r>
      <w:r w:rsidRPr="00F61981">
        <w:rPr>
          <w:rFonts w:ascii="彩虹粗仿宋" w:eastAsia="彩虹粗仿宋" w:hAnsi="宋体" w:hint="eastAsia"/>
          <w:b/>
          <w:snapToGrid w:val="0"/>
          <w:kern w:val="0"/>
          <w:sz w:val="32"/>
          <w:szCs w:val="20"/>
        </w:rPr>
        <w:t>若持卡人不执行变更后的内容，中国建设银行银行有权选择终止相关服务。</w:t>
      </w:r>
    </w:p>
    <w:p w:rsidR="00534AA9" w:rsidRPr="00BE18A7" w:rsidRDefault="00534AA9" w:rsidP="00534AA9">
      <w:pPr>
        <w:adjustRightInd w:val="0"/>
        <w:snapToGrid w:val="0"/>
        <w:spacing w:line="560" w:lineRule="atLeast"/>
        <w:ind w:left="640" w:firstLineChars="200" w:firstLine="640"/>
        <w:rPr>
          <w:rFonts w:ascii="彩虹粗仿宋" w:eastAsia="彩虹粗仿宋" w:hAnsi="宋体"/>
          <w:snapToGrid w:val="0"/>
          <w:kern w:val="0"/>
          <w:sz w:val="32"/>
          <w:szCs w:val="20"/>
        </w:rPr>
      </w:pPr>
    </w:p>
    <w:p w:rsidR="00534AA9" w:rsidRPr="00BE18A7" w:rsidRDefault="00534AA9" w:rsidP="00534AA9"/>
    <w:p w:rsidR="00A36242" w:rsidRDefault="00A36242"/>
    <w:p w:rsidR="00581B46" w:rsidRDefault="00581B46"/>
    <w:p w:rsidR="00581B46" w:rsidRDefault="00581B46"/>
    <w:p w:rsidR="00581B46" w:rsidRDefault="00581B46"/>
    <w:p w:rsidR="006B61F9" w:rsidRDefault="006B61F9"/>
    <w:p w:rsidR="006B61F9" w:rsidRDefault="006B61F9"/>
    <w:p w:rsidR="006B61F9" w:rsidRDefault="006B61F9"/>
    <w:p w:rsidR="006B61F9" w:rsidRDefault="006B61F9"/>
    <w:p w:rsidR="00DC106B" w:rsidRDefault="00DC106B"/>
    <w:p w:rsidR="00DC106B" w:rsidRDefault="00DC106B"/>
    <w:p w:rsidR="00DC106B" w:rsidRDefault="00DC106B"/>
    <w:p w:rsidR="006B61F9" w:rsidRDefault="006B61F9"/>
    <w:p w:rsidR="006B61F9" w:rsidRDefault="006B61F9"/>
    <w:p w:rsidR="00581B46" w:rsidRDefault="00581B46"/>
    <w:p w:rsidR="00581B46" w:rsidRDefault="00581B46"/>
    <w:p w:rsidR="00581B46" w:rsidRDefault="00581B46"/>
    <w:sectPr w:rsidR="00581B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CB9" w:rsidRDefault="00F94CB9" w:rsidP="00534AA9">
      <w:r>
        <w:separator/>
      </w:r>
    </w:p>
  </w:endnote>
  <w:endnote w:type="continuationSeparator" w:id="0">
    <w:p w:rsidR="00F94CB9" w:rsidRDefault="00F94CB9" w:rsidP="00534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彩虹小标宋">
    <w:panose1 w:val="03000509000000000000"/>
    <w:charset w:val="86"/>
    <w:family w:val="script"/>
    <w:pitch w:val="fixed"/>
    <w:sig w:usb0="00000001" w:usb1="080E0000" w:usb2="00000010" w:usb3="00000000" w:csb0="00040000" w:csb1="00000000"/>
  </w:font>
  <w:font w:name="彩虹楷体">
    <w:altName w:val="宋体"/>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CB9" w:rsidRDefault="00F94CB9" w:rsidP="00534AA9">
      <w:r>
        <w:separator/>
      </w:r>
    </w:p>
  </w:footnote>
  <w:footnote w:type="continuationSeparator" w:id="0">
    <w:p w:rsidR="00F94CB9" w:rsidRDefault="00F94CB9" w:rsidP="00534A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44636"/>
    <w:multiLevelType w:val="hybridMultilevel"/>
    <w:tmpl w:val="84C2A5D0"/>
    <w:lvl w:ilvl="0" w:tplc="3E16518A">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A9B5208"/>
    <w:multiLevelType w:val="multilevel"/>
    <w:tmpl w:val="4A9B5208"/>
    <w:lvl w:ilvl="0">
      <w:start w:val="1"/>
      <w:numFmt w:val="decimalEnclosedCircle"/>
      <w:lvlText w:val="%1"/>
      <w:lvlJc w:val="left"/>
      <w:pPr>
        <w:tabs>
          <w:tab w:val="left" w:pos="930"/>
        </w:tabs>
        <w:ind w:left="930" w:hanging="360"/>
      </w:pPr>
      <w:rPr>
        <w:rFonts w:hint="eastAsia"/>
      </w:rPr>
    </w:lvl>
    <w:lvl w:ilvl="1">
      <w:start w:val="1"/>
      <w:numFmt w:val="lowerLetter"/>
      <w:lvlText w:val="%2)"/>
      <w:lvlJc w:val="left"/>
      <w:pPr>
        <w:tabs>
          <w:tab w:val="left" w:pos="1410"/>
        </w:tabs>
        <w:ind w:left="1410" w:hanging="420"/>
      </w:pPr>
    </w:lvl>
    <w:lvl w:ilvl="2">
      <w:start w:val="1"/>
      <w:numFmt w:val="lowerRoman"/>
      <w:lvlText w:val="%3."/>
      <w:lvlJc w:val="right"/>
      <w:pPr>
        <w:tabs>
          <w:tab w:val="left" w:pos="1830"/>
        </w:tabs>
        <w:ind w:left="1830" w:hanging="420"/>
      </w:pPr>
    </w:lvl>
    <w:lvl w:ilvl="3">
      <w:start w:val="1"/>
      <w:numFmt w:val="decimal"/>
      <w:lvlText w:val="%4."/>
      <w:lvlJc w:val="left"/>
      <w:pPr>
        <w:tabs>
          <w:tab w:val="left" w:pos="2250"/>
        </w:tabs>
        <w:ind w:left="2250" w:hanging="420"/>
      </w:pPr>
    </w:lvl>
    <w:lvl w:ilvl="4">
      <w:start w:val="1"/>
      <w:numFmt w:val="lowerLetter"/>
      <w:lvlText w:val="%5)"/>
      <w:lvlJc w:val="left"/>
      <w:pPr>
        <w:tabs>
          <w:tab w:val="left" w:pos="2670"/>
        </w:tabs>
        <w:ind w:left="2670" w:hanging="420"/>
      </w:pPr>
    </w:lvl>
    <w:lvl w:ilvl="5">
      <w:start w:val="1"/>
      <w:numFmt w:val="lowerRoman"/>
      <w:lvlText w:val="%6."/>
      <w:lvlJc w:val="right"/>
      <w:pPr>
        <w:tabs>
          <w:tab w:val="left" w:pos="3090"/>
        </w:tabs>
        <w:ind w:left="3090" w:hanging="420"/>
      </w:pPr>
    </w:lvl>
    <w:lvl w:ilvl="6">
      <w:start w:val="1"/>
      <w:numFmt w:val="decimal"/>
      <w:lvlText w:val="%7."/>
      <w:lvlJc w:val="left"/>
      <w:pPr>
        <w:tabs>
          <w:tab w:val="left" w:pos="3510"/>
        </w:tabs>
        <w:ind w:left="3510" w:hanging="420"/>
      </w:pPr>
    </w:lvl>
    <w:lvl w:ilvl="7">
      <w:start w:val="1"/>
      <w:numFmt w:val="lowerLetter"/>
      <w:lvlText w:val="%8)"/>
      <w:lvlJc w:val="left"/>
      <w:pPr>
        <w:tabs>
          <w:tab w:val="left" w:pos="3930"/>
        </w:tabs>
        <w:ind w:left="3930" w:hanging="420"/>
      </w:pPr>
    </w:lvl>
    <w:lvl w:ilvl="8">
      <w:start w:val="1"/>
      <w:numFmt w:val="lowerRoman"/>
      <w:lvlText w:val="%9."/>
      <w:lvlJc w:val="right"/>
      <w:pPr>
        <w:tabs>
          <w:tab w:val="left" w:pos="4350"/>
        </w:tabs>
        <w:ind w:left="4350" w:hanging="420"/>
      </w:pPr>
    </w:lvl>
  </w:abstractNum>
  <w:abstractNum w:abstractNumId="2">
    <w:nsid w:val="76B603C4"/>
    <w:multiLevelType w:val="hybridMultilevel"/>
    <w:tmpl w:val="2564CCBE"/>
    <w:lvl w:ilvl="0" w:tplc="49C2E694">
      <w:start w:val="1"/>
      <w:numFmt w:val="chineseCountingThousand"/>
      <w:lvlText w:val="第%1条"/>
      <w:lvlJc w:val="left"/>
      <w:pPr>
        <w:ind w:left="420" w:hanging="420"/>
      </w:pPr>
      <w:rPr>
        <w:b/>
        <w:color w:val="auto"/>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916"/>
    <w:rsid w:val="00006FB7"/>
    <w:rsid w:val="000526AF"/>
    <w:rsid w:val="00101443"/>
    <w:rsid w:val="00103874"/>
    <w:rsid w:val="00145668"/>
    <w:rsid w:val="001575DE"/>
    <w:rsid w:val="001B0EAF"/>
    <w:rsid w:val="001C1016"/>
    <w:rsid w:val="00206A95"/>
    <w:rsid w:val="0028041B"/>
    <w:rsid w:val="00297873"/>
    <w:rsid w:val="002C36DE"/>
    <w:rsid w:val="00302428"/>
    <w:rsid w:val="00351C4B"/>
    <w:rsid w:val="00363C06"/>
    <w:rsid w:val="003C7338"/>
    <w:rsid w:val="003E7ED3"/>
    <w:rsid w:val="0042340F"/>
    <w:rsid w:val="004F34C0"/>
    <w:rsid w:val="00507CE4"/>
    <w:rsid w:val="00512616"/>
    <w:rsid w:val="00521190"/>
    <w:rsid w:val="00534AA9"/>
    <w:rsid w:val="00561933"/>
    <w:rsid w:val="0058028A"/>
    <w:rsid w:val="00581B46"/>
    <w:rsid w:val="00592812"/>
    <w:rsid w:val="005E6354"/>
    <w:rsid w:val="00600EB6"/>
    <w:rsid w:val="00661BD4"/>
    <w:rsid w:val="006812BB"/>
    <w:rsid w:val="006A0BBD"/>
    <w:rsid w:val="006B61F9"/>
    <w:rsid w:val="006F08E2"/>
    <w:rsid w:val="00706549"/>
    <w:rsid w:val="00737A46"/>
    <w:rsid w:val="007773AE"/>
    <w:rsid w:val="007B5B6B"/>
    <w:rsid w:val="007C029C"/>
    <w:rsid w:val="007F3270"/>
    <w:rsid w:val="008561F2"/>
    <w:rsid w:val="00861398"/>
    <w:rsid w:val="00886ED4"/>
    <w:rsid w:val="008C1EC8"/>
    <w:rsid w:val="00903685"/>
    <w:rsid w:val="00934916"/>
    <w:rsid w:val="0097347B"/>
    <w:rsid w:val="009809B0"/>
    <w:rsid w:val="00A36242"/>
    <w:rsid w:val="00A5498E"/>
    <w:rsid w:val="00AA70FB"/>
    <w:rsid w:val="00AC5AB7"/>
    <w:rsid w:val="00B41E3A"/>
    <w:rsid w:val="00B91A41"/>
    <w:rsid w:val="00C2503A"/>
    <w:rsid w:val="00C4630A"/>
    <w:rsid w:val="00CA0A91"/>
    <w:rsid w:val="00CB3766"/>
    <w:rsid w:val="00CF0C46"/>
    <w:rsid w:val="00D21B71"/>
    <w:rsid w:val="00DC106B"/>
    <w:rsid w:val="00F01B35"/>
    <w:rsid w:val="00F47D82"/>
    <w:rsid w:val="00F61981"/>
    <w:rsid w:val="00F94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AA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4A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34AA9"/>
    <w:rPr>
      <w:sz w:val="18"/>
      <w:szCs w:val="18"/>
    </w:rPr>
  </w:style>
  <w:style w:type="paragraph" w:styleId="a4">
    <w:name w:val="footer"/>
    <w:basedOn w:val="a"/>
    <w:link w:val="Char0"/>
    <w:uiPriority w:val="99"/>
    <w:unhideWhenUsed/>
    <w:rsid w:val="00534AA9"/>
    <w:pPr>
      <w:tabs>
        <w:tab w:val="center" w:pos="4153"/>
        <w:tab w:val="right" w:pos="8306"/>
      </w:tabs>
      <w:snapToGrid w:val="0"/>
      <w:jc w:val="left"/>
    </w:pPr>
    <w:rPr>
      <w:sz w:val="18"/>
      <w:szCs w:val="18"/>
    </w:rPr>
  </w:style>
  <w:style w:type="character" w:customStyle="1" w:styleId="Char0">
    <w:name w:val="页脚 Char"/>
    <w:basedOn w:val="a0"/>
    <w:link w:val="a4"/>
    <w:uiPriority w:val="99"/>
    <w:rsid w:val="00534AA9"/>
    <w:rPr>
      <w:sz w:val="18"/>
      <w:szCs w:val="18"/>
    </w:rPr>
  </w:style>
  <w:style w:type="paragraph" w:styleId="a5">
    <w:name w:val="Body Text"/>
    <w:basedOn w:val="a"/>
    <w:link w:val="Char1"/>
    <w:qFormat/>
    <w:rsid w:val="00581B46"/>
    <w:rPr>
      <w:sz w:val="24"/>
      <w:szCs w:val="20"/>
    </w:rPr>
  </w:style>
  <w:style w:type="character" w:customStyle="1" w:styleId="Char1">
    <w:name w:val="正文文本 Char"/>
    <w:basedOn w:val="a0"/>
    <w:link w:val="a5"/>
    <w:qFormat/>
    <w:rsid w:val="00581B46"/>
    <w:rPr>
      <w:rFonts w:ascii="Times New Roman" w:eastAsia="宋体" w:hAnsi="Times New Roman" w:cs="Times New Roman"/>
      <w:sz w:val="24"/>
      <w:szCs w:val="20"/>
    </w:rPr>
  </w:style>
  <w:style w:type="paragraph" w:styleId="a6">
    <w:name w:val="footnote text"/>
    <w:basedOn w:val="a"/>
    <w:link w:val="Char2"/>
    <w:uiPriority w:val="99"/>
    <w:semiHidden/>
    <w:unhideWhenUsed/>
    <w:rsid w:val="00581B46"/>
    <w:pPr>
      <w:snapToGrid w:val="0"/>
      <w:jc w:val="left"/>
    </w:pPr>
    <w:rPr>
      <w:sz w:val="18"/>
      <w:szCs w:val="18"/>
    </w:rPr>
  </w:style>
  <w:style w:type="character" w:customStyle="1" w:styleId="Char2">
    <w:name w:val="脚注文本 Char"/>
    <w:basedOn w:val="a0"/>
    <w:link w:val="a6"/>
    <w:uiPriority w:val="99"/>
    <w:semiHidden/>
    <w:rsid w:val="00581B46"/>
    <w:rPr>
      <w:rFonts w:ascii="Times New Roman" w:eastAsia="宋体" w:hAnsi="Times New Roman" w:cs="Times New Roman"/>
      <w:sz w:val="18"/>
      <w:szCs w:val="18"/>
    </w:rPr>
  </w:style>
  <w:style w:type="character" w:styleId="a7">
    <w:name w:val="footnote reference"/>
    <w:basedOn w:val="a0"/>
    <w:uiPriority w:val="99"/>
    <w:semiHidden/>
    <w:unhideWhenUsed/>
    <w:rsid w:val="00581B46"/>
    <w:rPr>
      <w:vertAlign w:val="superscript"/>
    </w:rPr>
  </w:style>
  <w:style w:type="paragraph" w:styleId="a8">
    <w:name w:val="List Paragraph"/>
    <w:basedOn w:val="a"/>
    <w:uiPriority w:val="34"/>
    <w:qFormat/>
    <w:rsid w:val="00CF0C46"/>
    <w:pPr>
      <w:ind w:firstLineChars="200" w:firstLine="420"/>
    </w:pPr>
  </w:style>
  <w:style w:type="paragraph" w:customStyle="1" w:styleId="Default">
    <w:name w:val="Default"/>
    <w:rsid w:val="00D21B71"/>
    <w:pPr>
      <w:widowControl w:val="0"/>
      <w:autoSpaceDE w:val="0"/>
      <w:autoSpaceDN w:val="0"/>
      <w:adjustRightInd w:val="0"/>
    </w:pPr>
    <w:rPr>
      <w:rFonts w:ascii="宋体" w:hAnsi="宋体" w:cs="宋体"/>
      <w:color w:val="000000"/>
      <w:kern w:val="0"/>
      <w:sz w:val="24"/>
      <w:szCs w:val="24"/>
    </w:rPr>
  </w:style>
  <w:style w:type="paragraph" w:styleId="a9">
    <w:name w:val="Balloon Text"/>
    <w:basedOn w:val="a"/>
    <w:link w:val="Char3"/>
    <w:uiPriority w:val="99"/>
    <w:semiHidden/>
    <w:unhideWhenUsed/>
    <w:rsid w:val="006F08E2"/>
    <w:rPr>
      <w:sz w:val="18"/>
      <w:szCs w:val="18"/>
    </w:rPr>
  </w:style>
  <w:style w:type="character" w:customStyle="1" w:styleId="Char3">
    <w:name w:val="批注框文本 Char"/>
    <w:basedOn w:val="a0"/>
    <w:link w:val="a9"/>
    <w:uiPriority w:val="99"/>
    <w:semiHidden/>
    <w:rsid w:val="006F08E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AA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4A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34AA9"/>
    <w:rPr>
      <w:sz w:val="18"/>
      <w:szCs w:val="18"/>
    </w:rPr>
  </w:style>
  <w:style w:type="paragraph" w:styleId="a4">
    <w:name w:val="footer"/>
    <w:basedOn w:val="a"/>
    <w:link w:val="Char0"/>
    <w:uiPriority w:val="99"/>
    <w:unhideWhenUsed/>
    <w:rsid w:val="00534AA9"/>
    <w:pPr>
      <w:tabs>
        <w:tab w:val="center" w:pos="4153"/>
        <w:tab w:val="right" w:pos="8306"/>
      </w:tabs>
      <w:snapToGrid w:val="0"/>
      <w:jc w:val="left"/>
    </w:pPr>
    <w:rPr>
      <w:sz w:val="18"/>
      <w:szCs w:val="18"/>
    </w:rPr>
  </w:style>
  <w:style w:type="character" w:customStyle="1" w:styleId="Char0">
    <w:name w:val="页脚 Char"/>
    <w:basedOn w:val="a0"/>
    <w:link w:val="a4"/>
    <w:uiPriority w:val="99"/>
    <w:rsid w:val="00534AA9"/>
    <w:rPr>
      <w:sz w:val="18"/>
      <w:szCs w:val="18"/>
    </w:rPr>
  </w:style>
  <w:style w:type="paragraph" w:styleId="a5">
    <w:name w:val="Body Text"/>
    <w:basedOn w:val="a"/>
    <w:link w:val="Char1"/>
    <w:qFormat/>
    <w:rsid w:val="00581B46"/>
    <w:rPr>
      <w:sz w:val="24"/>
      <w:szCs w:val="20"/>
    </w:rPr>
  </w:style>
  <w:style w:type="character" w:customStyle="1" w:styleId="Char1">
    <w:name w:val="正文文本 Char"/>
    <w:basedOn w:val="a0"/>
    <w:link w:val="a5"/>
    <w:qFormat/>
    <w:rsid w:val="00581B46"/>
    <w:rPr>
      <w:rFonts w:ascii="Times New Roman" w:eastAsia="宋体" w:hAnsi="Times New Roman" w:cs="Times New Roman"/>
      <w:sz w:val="24"/>
      <w:szCs w:val="20"/>
    </w:rPr>
  </w:style>
  <w:style w:type="paragraph" w:styleId="a6">
    <w:name w:val="footnote text"/>
    <w:basedOn w:val="a"/>
    <w:link w:val="Char2"/>
    <w:uiPriority w:val="99"/>
    <w:semiHidden/>
    <w:unhideWhenUsed/>
    <w:rsid w:val="00581B46"/>
    <w:pPr>
      <w:snapToGrid w:val="0"/>
      <w:jc w:val="left"/>
    </w:pPr>
    <w:rPr>
      <w:sz w:val="18"/>
      <w:szCs w:val="18"/>
    </w:rPr>
  </w:style>
  <w:style w:type="character" w:customStyle="1" w:styleId="Char2">
    <w:name w:val="脚注文本 Char"/>
    <w:basedOn w:val="a0"/>
    <w:link w:val="a6"/>
    <w:uiPriority w:val="99"/>
    <w:semiHidden/>
    <w:rsid w:val="00581B46"/>
    <w:rPr>
      <w:rFonts w:ascii="Times New Roman" w:eastAsia="宋体" w:hAnsi="Times New Roman" w:cs="Times New Roman"/>
      <w:sz w:val="18"/>
      <w:szCs w:val="18"/>
    </w:rPr>
  </w:style>
  <w:style w:type="character" w:styleId="a7">
    <w:name w:val="footnote reference"/>
    <w:basedOn w:val="a0"/>
    <w:uiPriority w:val="99"/>
    <w:semiHidden/>
    <w:unhideWhenUsed/>
    <w:rsid w:val="00581B46"/>
    <w:rPr>
      <w:vertAlign w:val="superscript"/>
    </w:rPr>
  </w:style>
  <w:style w:type="paragraph" w:styleId="a8">
    <w:name w:val="List Paragraph"/>
    <w:basedOn w:val="a"/>
    <w:uiPriority w:val="34"/>
    <w:qFormat/>
    <w:rsid w:val="00CF0C46"/>
    <w:pPr>
      <w:ind w:firstLineChars="200" w:firstLine="420"/>
    </w:pPr>
  </w:style>
  <w:style w:type="paragraph" w:customStyle="1" w:styleId="Default">
    <w:name w:val="Default"/>
    <w:rsid w:val="00D21B71"/>
    <w:pPr>
      <w:widowControl w:val="0"/>
      <w:autoSpaceDE w:val="0"/>
      <w:autoSpaceDN w:val="0"/>
      <w:adjustRightInd w:val="0"/>
    </w:pPr>
    <w:rPr>
      <w:rFonts w:ascii="宋体" w:hAnsi="宋体" w:cs="宋体"/>
      <w:color w:val="000000"/>
      <w:kern w:val="0"/>
      <w:sz w:val="24"/>
      <w:szCs w:val="24"/>
    </w:rPr>
  </w:style>
  <w:style w:type="paragraph" w:styleId="a9">
    <w:name w:val="Balloon Text"/>
    <w:basedOn w:val="a"/>
    <w:link w:val="Char3"/>
    <w:uiPriority w:val="99"/>
    <w:semiHidden/>
    <w:unhideWhenUsed/>
    <w:rsid w:val="006F08E2"/>
    <w:rPr>
      <w:sz w:val="18"/>
      <w:szCs w:val="18"/>
    </w:rPr>
  </w:style>
  <w:style w:type="character" w:customStyle="1" w:styleId="Char3">
    <w:name w:val="批注框文本 Char"/>
    <w:basedOn w:val="a0"/>
    <w:link w:val="a9"/>
    <w:uiPriority w:val="99"/>
    <w:semiHidden/>
    <w:rsid w:val="006F08E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6</Pages>
  <Words>422</Words>
  <Characters>2410</Characters>
  <Application>Microsoft Office Word</Application>
  <DocSecurity>0</DocSecurity>
  <Lines>20</Lines>
  <Paragraphs>5</Paragraphs>
  <ScaleCrop>false</ScaleCrop>
  <Company>Microsoft</Company>
  <LinksUpToDate>false</LinksUpToDate>
  <CharactersWithSpaces>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何路伟</dc:creator>
  <cp:lastModifiedBy>林怀</cp:lastModifiedBy>
  <cp:revision>9</cp:revision>
  <cp:lastPrinted>2023-08-22T03:15:00Z</cp:lastPrinted>
  <dcterms:created xsi:type="dcterms:W3CDTF">2023-08-25T02:18:00Z</dcterms:created>
  <dcterms:modified xsi:type="dcterms:W3CDTF">2024-03-11T07:04:00Z</dcterms:modified>
</cp:coreProperties>
</file>